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617" w:rsidRDefault="007E7617" w:rsidP="007E7617">
      <w:pPr>
        <w:pStyle w:val="Default"/>
        <w:jc w:val="right"/>
        <w:rPr>
          <w:b/>
          <w:bCs/>
          <w:color w:val="auto"/>
          <w:sz w:val="22"/>
          <w:szCs w:val="22"/>
        </w:rPr>
      </w:pPr>
      <w:r>
        <w:rPr>
          <w:b/>
          <w:bCs/>
          <w:color w:val="auto"/>
          <w:sz w:val="22"/>
          <w:szCs w:val="22"/>
        </w:rPr>
        <w:t>Program podrške zašti</w:t>
      </w:r>
      <w:r w:rsidR="00D02A51">
        <w:rPr>
          <w:b/>
          <w:bCs/>
          <w:color w:val="auto"/>
          <w:sz w:val="22"/>
          <w:szCs w:val="22"/>
        </w:rPr>
        <w:t xml:space="preserve">ti ljudskih prava </w:t>
      </w:r>
      <w:r w:rsidR="00B550BC">
        <w:rPr>
          <w:b/>
          <w:bCs/>
          <w:color w:val="auto"/>
          <w:sz w:val="22"/>
          <w:szCs w:val="22"/>
        </w:rPr>
        <w:t>(</w:t>
      </w:r>
      <w:r w:rsidR="00D02A51">
        <w:rPr>
          <w:b/>
          <w:bCs/>
          <w:color w:val="auto"/>
          <w:sz w:val="22"/>
          <w:szCs w:val="22"/>
        </w:rPr>
        <w:t>USAID/INSPIRE</w:t>
      </w:r>
      <w:r w:rsidR="00B550BC">
        <w:rPr>
          <w:b/>
          <w:bCs/>
          <w:color w:val="auto"/>
          <w:sz w:val="22"/>
          <w:szCs w:val="22"/>
        </w:rPr>
        <w:t>)</w:t>
      </w:r>
    </w:p>
    <w:p w:rsidR="00D02A51" w:rsidRDefault="00D02A51" w:rsidP="007E7617">
      <w:pPr>
        <w:pStyle w:val="Default"/>
        <w:jc w:val="right"/>
        <w:rPr>
          <w:color w:val="auto"/>
          <w:sz w:val="22"/>
          <w:szCs w:val="22"/>
        </w:rPr>
      </w:pPr>
    </w:p>
    <w:p w:rsidR="007E7617" w:rsidRDefault="00B550BC" w:rsidP="007E7617">
      <w:pPr>
        <w:pStyle w:val="Default"/>
        <w:jc w:val="right"/>
        <w:rPr>
          <w:b/>
          <w:bCs/>
          <w:color w:val="auto"/>
          <w:sz w:val="22"/>
          <w:szCs w:val="22"/>
        </w:rPr>
      </w:pPr>
      <w:r>
        <w:rPr>
          <w:b/>
          <w:bCs/>
          <w:color w:val="auto"/>
          <w:sz w:val="22"/>
          <w:szCs w:val="22"/>
        </w:rPr>
        <w:t>Projekti podržani kroz</w:t>
      </w:r>
      <w:r w:rsidR="007E7617">
        <w:rPr>
          <w:b/>
          <w:bCs/>
          <w:color w:val="auto"/>
          <w:sz w:val="22"/>
          <w:szCs w:val="22"/>
        </w:rPr>
        <w:t xml:space="preserve"> USAID/INSPIRE u komponenti podrške </w:t>
      </w:r>
      <w:r w:rsidR="00D02A51">
        <w:rPr>
          <w:b/>
          <w:bCs/>
          <w:color w:val="auto"/>
          <w:sz w:val="22"/>
          <w:szCs w:val="22"/>
        </w:rPr>
        <w:t>b</w:t>
      </w:r>
      <w:r w:rsidR="00151783">
        <w:rPr>
          <w:b/>
          <w:bCs/>
          <w:color w:val="auto"/>
          <w:sz w:val="22"/>
          <w:szCs w:val="22"/>
        </w:rPr>
        <w:t>orbe protiv trgovine ljudima</w:t>
      </w:r>
      <w:r w:rsidR="007E7617">
        <w:rPr>
          <w:b/>
          <w:bCs/>
          <w:color w:val="auto"/>
          <w:sz w:val="22"/>
          <w:szCs w:val="22"/>
        </w:rPr>
        <w:t xml:space="preserve"> u BiH koji su u toku</w:t>
      </w:r>
    </w:p>
    <w:p w:rsidR="007E7617" w:rsidRDefault="007E7617" w:rsidP="007E7617">
      <w:pPr>
        <w:pStyle w:val="Default"/>
        <w:rPr>
          <w:color w:val="auto"/>
          <w:sz w:val="22"/>
          <w:szCs w:val="22"/>
        </w:rPr>
      </w:pPr>
    </w:p>
    <w:p w:rsidR="007E7617" w:rsidRDefault="007E7617" w:rsidP="007E7617">
      <w:pPr>
        <w:pStyle w:val="Default"/>
        <w:spacing w:after="240"/>
        <w:rPr>
          <w:color w:val="auto"/>
          <w:sz w:val="22"/>
          <w:szCs w:val="22"/>
        </w:rPr>
      </w:pPr>
      <w:r>
        <w:rPr>
          <w:color w:val="auto"/>
          <w:sz w:val="22"/>
          <w:szCs w:val="22"/>
        </w:rPr>
        <w:t>Godina dodjele grantova: 2021.</w:t>
      </w:r>
    </w:p>
    <w:tbl>
      <w:tblPr>
        <w:tblW w:w="4982" w:type="pct"/>
        <w:tblInd w:w="294" w:type="dxa"/>
        <w:tblCellMar>
          <w:top w:w="33" w:type="dxa"/>
          <w:left w:w="107" w:type="dxa"/>
          <w:right w:w="47" w:type="dxa"/>
        </w:tblCellMar>
        <w:tblLook w:val="04A0" w:firstRow="1" w:lastRow="0" w:firstColumn="1" w:lastColumn="0" w:noHBand="0" w:noVBand="1"/>
      </w:tblPr>
      <w:tblGrid>
        <w:gridCol w:w="3406"/>
        <w:gridCol w:w="1390"/>
        <w:gridCol w:w="4238"/>
      </w:tblGrid>
      <w:tr w:rsidR="007B6497" w:rsidRPr="0042536A" w:rsidTr="007B6497">
        <w:trPr>
          <w:trHeight w:val="520"/>
        </w:trPr>
        <w:tc>
          <w:tcPr>
            <w:tcW w:w="3461" w:type="dxa"/>
            <w:tcBorders>
              <w:top w:val="single" w:sz="4" w:space="0" w:color="A5A5A5"/>
              <w:left w:val="nil"/>
              <w:bottom w:val="single" w:sz="4" w:space="0" w:color="A5A5A5"/>
              <w:right w:val="nil"/>
            </w:tcBorders>
            <w:shd w:val="clear" w:color="auto" w:fill="A5A5A5"/>
          </w:tcPr>
          <w:p w:rsidR="007B6497" w:rsidRPr="0042536A" w:rsidRDefault="007B6497" w:rsidP="007B6497">
            <w:pPr>
              <w:rPr>
                <w:rFonts w:ascii="Gill Sans MT" w:hAnsi="Gill Sans MT"/>
                <w:b/>
              </w:rPr>
            </w:pPr>
            <w:r w:rsidRPr="0042536A">
              <w:rPr>
                <w:rFonts w:ascii="Gill Sans MT" w:hAnsi="Gill Sans MT"/>
                <w:b/>
              </w:rPr>
              <w:t xml:space="preserve">Naziv organizacije  </w:t>
            </w:r>
          </w:p>
        </w:tc>
        <w:tc>
          <w:tcPr>
            <w:tcW w:w="1221" w:type="dxa"/>
            <w:tcBorders>
              <w:top w:val="single" w:sz="4" w:space="0" w:color="A5A5A5"/>
              <w:left w:val="nil"/>
              <w:bottom w:val="single" w:sz="4" w:space="0" w:color="A5A5A5"/>
              <w:right w:val="nil"/>
            </w:tcBorders>
            <w:shd w:val="clear" w:color="auto" w:fill="A5A5A5"/>
          </w:tcPr>
          <w:p w:rsidR="007B6497" w:rsidRPr="0042536A" w:rsidRDefault="007B6497" w:rsidP="007B6497">
            <w:pPr>
              <w:rPr>
                <w:rFonts w:ascii="Gill Sans MT" w:hAnsi="Gill Sans MT"/>
                <w:b/>
              </w:rPr>
            </w:pPr>
            <w:r w:rsidRPr="0042536A">
              <w:rPr>
                <w:rFonts w:ascii="Gill Sans MT" w:hAnsi="Gill Sans MT"/>
                <w:b/>
              </w:rPr>
              <w:t xml:space="preserve">Sjedište organizacije </w:t>
            </w:r>
          </w:p>
        </w:tc>
        <w:tc>
          <w:tcPr>
            <w:tcW w:w="4353" w:type="dxa"/>
            <w:tcBorders>
              <w:top w:val="single" w:sz="4" w:space="0" w:color="A5A5A5"/>
              <w:left w:val="nil"/>
              <w:bottom w:val="single" w:sz="4" w:space="0" w:color="A5A5A5"/>
              <w:right w:val="single" w:sz="4" w:space="0" w:color="A5A5A5"/>
            </w:tcBorders>
            <w:shd w:val="clear" w:color="auto" w:fill="A5A5A5"/>
          </w:tcPr>
          <w:p w:rsidR="007B6497" w:rsidRPr="0042536A" w:rsidRDefault="007B6497" w:rsidP="007B6497">
            <w:pPr>
              <w:rPr>
                <w:rFonts w:ascii="Gill Sans MT" w:hAnsi="Gill Sans MT"/>
                <w:b/>
              </w:rPr>
            </w:pPr>
            <w:r w:rsidRPr="0042536A">
              <w:rPr>
                <w:rFonts w:ascii="Gill Sans MT" w:hAnsi="Gill Sans MT"/>
                <w:b/>
              </w:rPr>
              <w:t xml:space="preserve">Naziv projekta i ukratko o projektu </w:t>
            </w:r>
          </w:p>
        </w:tc>
      </w:tr>
      <w:tr w:rsidR="007B6497" w:rsidRPr="00275F86" w:rsidTr="007B6497">
        <w:trPr>
          <w:trHeight w:val="2827"/>
        </w:trPr>
        <w:tc>
          <w:tcPr>
            <w:tcW w:w="3461" w:type="dxa"/>
            <w:tcBorders>
              <w:top w:val="single" w:sz="4" w:space="0" w:color="A5A5A5"/>
              <w:left w:val="single" w:sz="4" w:space="0" w:color="C9C9C9"/>
              <w:bottom w:val="single" w:sz="4" w:space="0" w:color="C9C9C9"/>
              <w:right w:val="single" w:sz="4" w:space="0" w:color="C9C9C9"/>
            </w:tcBorders>
            <w:shd w:val="clear" w:color="auto" w:fill="F2F2F2" w:themeFill="background1" w:themeFillShade="F2"/>
          </w:tcPr>
          <w:p w:rsidR="007B6497" w:rsidRPr="00275F86" w:rsidRDefault="007B6497" w:rsidP="00275F86">
            <w:pPr>
              <w:jc w:val="both"/>
              <w:rPr>
                <w:rFonts w:ascii="Gill Sans MT" w:hAnsi="Gill Sans MT"/>
              </w:rPr>
            </w:pPr>
            <w:r w:rsidRPr="00275F86">
              <w:rPr>
                <w:rFonts w:ascii="Gill Sans MT" w:hAnsi="Gill Sans MT"/>
                <w:b/>
              </w:rPr>
              <w:t xml:space="preserve">Udruženje građana za promociju obrazovanja Roma Otaharin  </w:t>
            </w:r>
          </w:p>
        </w:tc>
        <w:tc>
          <w:tcPr>
            <w:tcW w:w="1221" w:type="dxa"/>
            <w:tcBorders>
              <w:top w:val="single" w:sz="4" w:space="0" w:color="A5A5A5"/>
              <w:left w:val="single" w:sz="4" w:space="0" w:color="C9C9C9"/>
              <w:bottom w:val="single" w:sz="4" w:space="0" w:color="C9C9C9"/>
              <w:right w:val="single" w:sz="4" w:space="0" w:color="C9C9C9"/>
            </w:tcBorders>
            <w:shd w:val="clear" w:color="auto" w:fill="F2F2F2" w:themeFill="background1" w:themeFillShade="F2"/>
          </w:tcPr>
          <w:p w:rsidR="007B6497" w:rsidRPr="00275F86" w:rsidRDefault="007B6497" w:rsidP="00275F86">
            <w:pPr>
              <w:jc w:val="both"/>
              <w:rPr>
                <w:rFonts w:ascii="Gill Sans MT" w:hAnsi="Gill Sans MT"/>
              </w:rPr>
            </w:pPr>
            <w:r w:rsidRPr="00275F86">
              <w:rPr>
                <w:rFonts w:ascii="Gill Sans MT" w:hAnsi="Gill Sans MT"/>
              </w:rPr>
              <w:t xml:space="preserve">Bijeljina </w:t>
            </w:r>
          </w:p>
        </w:tc>
        <w:tc>
          <w:tcPr>
            <w:tcW w:w="4353" w:type="dxa"/>
            <w:tcBorders>
              <w:top w:val="single" w:sz="4" w:space="0" w:color="A5A5A5"/>
              <w:left w:val="single" w:sz="4" w:space="0" w:color="C9C9C9"/>
              <w:bottom w:val="single" w:sz="4" w:space="0" w:color="C9C9C9"/>
              <w:right w:val="single" w:sz="4" w:space="0" w:color="C9C9C9"/>
            </w:tcBorders>
            <w:shd w:val="clear" w:color="auto" w:fill="F2F2F2" w:themeFill="background1" w:themeFillShade="F2"/>
          </w:tcPr>
          <w:p w:rsidR="007B6497" w:rsidRPr="00275F86" w:rsidRDefault="007363DA" w:rsidP="00275F86">
            <w:pPr>
              <w:jc w:val="both"/>
              <w:rPr>
                <w:rFonts w:ascii="Gill Sans MT" w:hAnsi="Gill Sans MT"/>
              </w:rPr>
            </w:pPr>
            <w:r w:rsidRPr="00275F86">
              <w:rPr>
                <w:rFonts w:ascii="Gill Sans MT" w:hAnsi="Gill Sans MT"/>
              </w:rPr>
              <w:t xml:space="preserve">NAZIV PROJEKTA: </w:t>
            </w:r>
            <w:r w:rsidR="007B6497" w:rsidRPr="00275F86">
              <w:rPr>
                <w:rFonts w:ascii="Gill Sans MT" w:hAnsi="Gill Sans MT"/>
              </w:rPr>
              <w:t xml:space="preserve">NIJEDNO DIJETE BEZ ZAŠTITE – unapređenje mehanizama za prevenciju trgovine djecom i zaštitu djece potencijalnih žrtava/žrtava trgovine ljudima </w:t>
            </w:r>
          </w:p>
          <w:p w:rsidR="007B6497" w:rsidRPr="00275F86" w:rsidRDefault="007B6497" w:rsidP="00275F86">
            <w:pPr>
              <w:jc w:val="both"/>
              <w:rPr>
                <w:rFonts w:ascii="Gill Sans MT" w:hAnsi="Gill Sans MT"/>
              </w:rPr>
            </w:pPr>
            <w:r w:rsidRPr="00275F86">
              <w:rPr>
                <w:rFonts w:ascii="Gill Sans MT" w:hAnsi="Gill Sans MT"/>
              </w:rPr>
              <w:t xml:space="preserve">Otaharin pruža socijalne usluge romskoj djeci i drugoj djeci u riziku da ne postanu žrtvama trgovine ljudima. U okviru dnevnog centra za djecu koja žive ili rade na ulici Otaharin vodi dnevni centar koji je uspostavljen u neposrednoj blizini romskih naselja u Bijeljini. Dnevni centar pruža brojne socijalne usluge. </w:t>
            </w:r>
          </w:p>
          <w:p w:rsidR="007B6497" w:rsidRPr="00275F86" w:rsidRDefault="007B6497" w:rsidP="00275F86">
            <w:pPr>
              <w:jc w:val="both"/>
              <w:rPr>
                <w:rFonts w:ascii="Gill Sans MT" w:hAnsi="Gill Sans MT"/>
              </w:rPr>
            </w:pPr>
            <w:r w:rsidRPr="00275F86">
              <w:rPr>
                <w:rFonts w:ascii="Gill Sans MT" w:hAnsi="Gill Sans MT"/>
              </w:rPr>
              <w:t xml:space="preserve">Zagovaranje u okviru ovog projekta usmjereno je na lokalne zajednice u cilju unaprjeđenja odgovora lokalnih zajednica na problematiku trgovine ljudima i fokusiranje postojećih resursa i ekspertiza na unapređenje zaštite djece koja su žrtve trgovine ljudima.  Otaharin je već izradio procjenu postojećih mehanizama za zaštitu bezbjednosti djece u Bijeljini, a istu procjenu će provesti i na području Zvornika, Brčkog i Doboja. Kroz projekt se dopunjava program rada sa djecom iz ranjivih kategorija koji će se koristiti za pružanje podrške žrtvama trgovine ljudima, izrađene standardne operativne procedure prihvatilišta za djecu bez adekvatnog roditeljskog staranja i djecu koja su u riziku da postanu žrtve krivičnih dijela, kao i ostala neophodna dokumentacija za funkcioniranje prihvatilišta. Kreira se program obuke za nepolicijske profesionalce iz ciljnih regija koji će biti obučeni o indikatorima za identifikaciju djece žrtva trgovine ljudima, postupanju sa djecom koja su žrtve trgovine ljudima, postojećim mehanizmima za zaštitu žrtva </w:t>
            </w:r>
            <w:r w:rsidRPr="00275F86">
              <w:rPr>
                <w:rFonts w:ascii="Gill Sans MT" w:hAnsi="Gill Sans MT"/>
              </w:rPr>
              <w:lastRenderedPageBreak/>
              <w:t>trgovine ljudima i kako ih koristiti za zagovaranje u lokalnim zajednicama. U sve 4 ciljne regije provodi se javna kampanja usmjerena na razbijanje uvrježenih predrasuda kako su dječiji brakovi i prosjačenje tradicija Roma, te stavljanju fokusa na društvenu odgovornost zajednice, profesionalca i pojedinaca za bezbjednost djece iz socijalno ugroženih i marginalizovanih grupa.</w:t>
            </w:r>
          </w:p>
        </w:tc>
      </w:tr>
      <w:tr w:rsidR="007B6497" w:rsidRPr="00275F86" w:rsidTr="007B6497">
        <w:tblPrEx>
          <w:tblCellMar>
            <w:top w:w="0" w:type="dxa"/>
            <w:left w:w="108" w:type="dxa"/>
          </w:tblCellMar>
        </w:tblPrEx>
        <w:trPr>
          <w:trHeight w:val="875"/>
        </w:trPr>
        <w:tc>
          <w:tcPr>
            <w:tcW w:w="3461" w:type="dxa"/>
            <w:tcBorders>
              <w:top w:val="single" w:sz="4" w:space="0" w:color="A5A5A5"/>
              <w:left w:val="single" w:sz="4" w:space="0" w:color="C9C9C9"/>
              <w:bottom w:val="single" w:sz="4" w:space="0" w:color="C9C9C9"/>
              <w:right w:val="single" w:sz="4" w:space="0" w:color="C9C9C9"/>
            </w:tcBorders>
            <w:shd w:val="clear" w:color="auto" w:fill="auto"/>
          </w:tcPr>
          <w:p w:rsidR="007B6497" w:rsidRPr="00275F86" w:rsidRDefault="007B6497" w:rsidP="00275F86">
            <w:pPr>
              <w:jc w:val="both"/>
              <w:rPr>
                <w:rFonts w:ascii="Gill Sans MT" w:hAnsi="Gill Sans MT"/>
                <w:b/>
              </w:rPr>
            </w:pPr>
            <w:r w:rsidRPr="00275F86">
              <w:rPr>
                <w:rFonts w:ascii="Gill Sans MT" w:hAnsi="Gill Sans MT"/>
                <w:b/>
              </w:rPr>
              <w:lastRenderedPageBreak/>
              <w:t xml:space="preserve">Međunarodni forum solidarnosti EMMAUS </w:t>
            </w:r>
          </w:p>
        </w:tc>
        <w:tc>
          <w:tcPr>
            <w:tcW w:w="1221" w:type="dxa"/>
            <w:tcBorders>
              <w:top w:val="single" w:sz="4" w:space="0" w:color="A5A5A5"/>
              <w:left w:val="single" w:sz="4" w:space="0" w:color="C9C9C9"/>
              <w:bottom w:val="single" w:sz="4" w:space="0" w:color="C9C9C9"/>
              <w:right w:val="single" w:sz="4" w:space="0" w:color="C9C9C9"/>
            </w:tcBorders>
            <w:shd w:val="clear" w:color="auto" w:fill="auto"/>
          </w:tcPr>
          <w:p w:rsidR="007B6497" w:rsidRPr="00275F86" w:rsidRDefault="007B6497" w:rsidP="00275F86">
            <w:pPr>
              <w:jc w:val="both"/>
              <w:rPr>
                <w:rFonts w:ascii="Gill Sans MT" w:hAnsi="Gill Sans MT"/>
              </w:rPr>
            </w:pPr>
            <w:r w:rsidRPr="00275F86">
              <w:rPr>
                <w:rFonts w:ascii="Gill Sans MT" w:hAnsi="Gill Sans MT"/>
              </w:rPr>
              <w:t xml:space="preserve">Doboj Istok </w:t>
            </w:r>
          </w:p>
        </w:tc>
        <w:tc>
          <w:tcPr>
            <w:tcW w:w="4353" w:type="dxa"/>
            <w:tcBorders>
              <w:top w:val="single" w:sz="4" w:space="0" w:color="A5A5A5"/>
              <w:left w:val="single" w:sz="4" w:space="0" w:color="C9C9C9"/>
              <w:bottom w:val="single" w:sz="4" w:space="0" w:color="C9C9C9"/>
              <w:right w:val="single" w:sz="4" w:space="0" w:color="C9C9C9"/>
            </w:tcBorders>
            <w:shd w:val="clear" w:color="auto" w:fill="auto"/>
          </w:tcPr>
          <w:p w:rsidR="007B6497" w:rsidRPr="00275F86" w:rsidRDefault="007363DA" w:rsidP="00275F86">
            <w:pPr>
              <w:jc w:val="both"/>
              <w:rPr>
                <w:rFonts w:ascii="Gill Sans MT" w:hAnsi="Gill Sans MT"/>
              </w:rPr>
            </w:pPr>
            <w:r w:rsidRPr="00275F86">
              <w:rPr>
                <w:rFonts w:ascii="Gill Sans MT" w:hAnsi="Gill Sans MT"/>
              </w:rPr>
              <w:t xml:space="preserve">NAZIV PROJEKTA: </w:t>
            </w:r>
            <w:r w:rsidR="007B6497" w:rsidRPr="00275F86">
              <w:rPr>
                <w:rFonts w:ascii="Gill Sans MT" w:hAnsi="Gill Sans MT"/>
              </w:rPr>
              <w:t xml:space="preserve">Proaktivan pristup sprečavanju trgovine ljudima u Bosni i Hercegovini </w:t>
            </w:r>
          </w:p>
          <w:p w:rsidR="007B6497" w:rsidRPr="00275F86" w:rsidRDefault="00804E9C" w:rsidP="00275F86">
            <w:pPr>
              <w:jc w:val="both"/>
              <w:rPr>
                <w:rFonts w:ascii="Gill Sans MT" w:hAnsi="Gill Sans MT"/>
              </w:rPr>
            </w:pPr>
            <w:r w:rsidRPr="00275F86">
              <w:rPr>
                <w:rFonts w:ascii="Gill Sans MT" w:hAnsi="Gill Sans MT"/>
              </w:rPr>
              <w:t xml:space="preserve">MFS-EMMAUS </w:t>
            </w:r>
            <w:r w:rsidRPr="00275F86">
              <w:rPr>
                <w:rFonts w:ascii="Gill Sans MT" w:hAnsi="Gill Sans MT"/>
              </w:rPr>
              <w:tab/>
              <w:t xml:space="preserve">gradi kapacitete </w:t>
            </w:r>
            <w:r w:rsidR="007B6497" w:rsidRPr="00275F86">
              <w:rPr>
                <w:rFonts w:ascii="Gill Sans MT" w:hAnsi="Gill Sans MT"/>
              </w:rPr>
              <w:t xml:space="preserve">nepolicijskih službenika – profesionalaca iz institucija i organizacija civilnog društva radi unaprjeđenja identifikacije žrtava trgovine ljudima i kvaliteta usluga koje im se pružaju u sklopu državnog referalnog mehanizma (DRM). Također, MFS-EMMAUS educira djelatnike iz organizacija civilnog društva o zagovaračkim kampanjama prema svim nivoima vlasti s ciljem unaprjeđenja prava i položaja žrtava, te radi na dizanju svijesti rizičnih skupina i potencijalnih žrtava, profesionalaca i opće javnosti u BiH kako bi se spriječila trgovina ljudima i suzbilo rodno zasnovano nasilje.   </w:t>
            </w:r>
          </w:p>
          <w:p w:rsidR="007B6497" w:rsidRPr="00275F86" w:rsidRDefault="0042536A" w:rsidP="00275F86">
            <w:pPr>
              <w:jc w:val="both"/>
              <w:rPr>
                <w:rFonts w:ascii="Gill Sans MT" w:hAnsi="Gill Sans MT"/>
              </w:rPr>
            </w:pPr>
            <w:r w:rsidRPr="00275F86">
              <w:rPr>
                <w:rFonts w:ascii="Gill Sans MT" w:hAnsi="Gill Sans MT"/>
              </w:rPr>
              <w:t>O</w:t>
            </w:r>
            <w:r w:rsidR="007B6497" w:rsidRPr="00275F86">
              <w:rPr>
                <w:rFonts w:ascii="Gill Sans MT" w:hAnsi="Gill Sans MT"/>
              </w:rPr>
              <w:t>buke članova će biti realizirane kroz tzv. Tabletop Excercises (TTX) – inovativnu edukaciju zasnovanu na specifičnoj metodologiji i stvarnim slučajevima iz prakse, s ciljem edukacije timova za bolju identifikaciju žrtava, te pružanje standardizirane i kvalitetne asistencije sukladno procedurama DRM. TTX obuke će biti praćene pojedinačnim obukama ostalih ciljnih skupina iz oblasti pravosuđa, centara za besplatnu pravnu pomoć, službenika centara za socijalni rad, zdravstvenih i obrazovnih institucija, te dječijih psihologa; inspektora rada i službenika iz agencija za zapošljavanje za proaktivan pristup u identifikaciji i asistenciji žrtava trgovine ljudima.</w:t>
            </w:r>
          </w:p>
        </w:tc>
      </w:tr>
      <w:tr w:rsidR="007B6497" w:rsidRPr="00275F86" w:rsidTr="0042536A">
        <w:tblPrEx>
          <w:tblCellMar>
            <w:top w:w="0" w:type="dxa"/>
            <w:left w:w="108" w:type="dxa"/>
          </w:tblCellMar>
        </w:tblPrEx>
        <w:trPr>
          <w:trHeight w:val="875"/>
        </w:trPr>
        <w:tc>
          <w:tcPr>
            <w:tcW w:w="3461" w:type="dxa"/>
            <w:tcBorders>
              <w:top w:val="single" w:sz="4" w:space="0" w:color="A5A5A5"/>
              <w:left w:val="single" w:sz="4" w:space="0" w:color="C9C9C9"/>
              <w:bottom w:val="single" w:sz="4" w:space="0" w:color="auto"/>
              <w:right w:val="single" w:sz="4" w:space="0" w:color="C9C9C9"/>
            </w:tcBorders>
            <w:shd w:val="clear" w:color="auto" w:fill="F2F2F2" w:themeFill="background1" w:themeFillShade="F2"/>
          </w:tcPr>
          <w:p w:rsidR="007B6497" w:rsidRPr="00275F86" w:rsidRDefault="007B6497" w:rsidP="00275F86">
            <w:pPr>
              <w:jc w:val="both"/>
              <w:rPr>
                <w:rFonts w:ascii="Gill Sans MT" w:hAnsi="Gill Sans MT"/>
                <w:b/>
              </w:rPr>
            </w:pPr>
            <w:bookmarkStart w:id="0" w:name="_GoBack" w:colFirst="3" w:colLast="3"/>
            <w:r w:rsidRPr="00275F86">
              <w:rPr>
                <w:rFonts w:ascii="Gill Sans MT" w:hAnsi="Gill Sans MT"/>
                <w:b/>
              </w:rPr>
              <w:lastRenderedPageBreak/>
              <w:t xml:space="preserve">Crveni križ Županije Zapadnohercegovačke </w:t>
            </w:r>
          </w:p>
        </w:tc>
        <w:tc>
          <w:tcPr>
            <w:tcW w:w="1221" w:type="dxa"/>
            <w:tcBorders>
              <w:top w:val="single" w:sz="4" w:space="0" w:color="A5A5A5"/>
              <w:left w:val="single" w:sz="4" w:space="0" w:color="C9C9C9"/>
              <w:bottom w:val="single" w:sz="4" w:space="0" w:color="auto"/>
              <w:right w:val="single" w:sz="4" w:space="0" w:color="C9C9C9"/>
            </w:tcBorders>
            <w:shd w:val="clear" w:color="auto" w:fill="F2F2F2" w:themeFill="background1" w:themeFillShade="F2"/>
          </w:tcPr>
          <w:p w:rsidR="007B6497" w:rsidRPr="00275F86" w:rsidRDefault="007B6497" w:rsidP="00275F86">
            <w:pPr>
              <w:jc w:val="both"/>
              <w:rPr>
                <w:rFonts w:ascii="Gill Sans MT" w:hAnsi="Gill Sans MT"/>
              </w:rPr>
            </w:pPr>
            <w:r w:rsidRPr="00275F86">
              <w:rPr>
                <w:rFonts w:ascii="Gill Sans MT" w:hAnsi="Gill Sans MT"/>
              </w:rPr>
              <w:t xml:space="preserve">Ljubuški </w:t>
            </w:r>
          </w:p>
        </w:tc>
        <w:tc>
          <w:tcPr>
            <w:tcW w:w="4353" w:type="dxa"/>
            <w:tcBorders>
              <w:top w:val="single" w:sz="4" w:space="0" w:color="A5A5A5"/>
              <w:left w:val="single" w:sz="4" w:space="0" w:color="C9C9C9"/>
              <w:bottom w:val="single" w:sz="4" w:space="0" w:color="auto"/>
              <w:right w:val="single" w:sz="4" w:space="0" w:color="C9C9C9"/>
            </w:tcBorders>
            <w:shd w:val="clear" w:color="auto" w:fill="F2F2F2" w:themeFill="background1" w:themeFillShade="F2"/>
          </w:tcPr>
          <w:p w:rsidR="007B6497" w:rsidRPr="00275F86" w:rsidRDefault="007363DA" w:rsidP="00275F86">
            <w:pPr>
              <w:jc w:val="both"/>
              <w:rPr>
                <w:rFonts w:ascii="Gill Sans MT" w:hAnsi="Gill Sans MT"/>
              </w:rPr>
            </w:pPr>
            <w:r w:rsidRPr="00275F86">
              <w:rPr>
                <w:rFonts w:ascii="Gill Sans MT" w:hAnsi="Gill Sans MT"/>
              </w:rPr>
              <w:t xml:space="preserve">NAZIV PROJEKTA: </w:t>
            </w:r>
            <w:r w:rsidR="0042536A" w:rsidRPr="00275F86">
              <w:rPr>
                <w:rFonts w:ascii="Gill Sans MT" w:hAnsi="Gill Sans MT"/>
              </w:rPr>
              <w:t xml:space="preserve">Psihosocijalna pomoć </w:t>
            </w:r>
            <w:r w:rsidR="007B6497" w:rsidRPr="00275F86">
              <w:rPr>
                <w:rFonts w:ascii="Gill Sans MT" w:hAnsi="Gill Sans MT"/>
              </w:rPr>
              <w:t xml:space="preserve">žrtvama trgovine ljudima </w:t>
            </w:r>
          </w:p>
          <w:p w:rsidR="007B6497" w:rsidRPr="00275F86" w:rsidRDefault="007B6497" w:rsidP="00275F86">
            <w:pPr>
              <w:jc w:val="both"/>
              <w:rPr>
                <w:rFonts w:ascii="Gill Sans MT" w:hAnsi="Gill Sans MT"/>
              </w:rPr>
            </w:pPr>
            <w:r w:rsidRPr="00275F86">
              <w:rPr>
                <w:rFonts w:ascii="Gill Sans MT" w:hAnsi="Gill Sans MT"/>
              </w:rPr>
              <w:t xml:space="preserve">Crveni križ Zapadno-hercegovačkog kantona (CK ZHK) pruža stručnu anonimnu pomoć potencijalnim žrtvama trgovine ljudima i pruža hitno djelovanje kada žrtva zatraži pomoć, uz osiguranje svih prava žrtve trgovine ljudima u skladu s pozitivnim propisima, te međunarodnim protokolima na području Zapadnohercegovačkog kantona.  CK ZHK radi na jačanju svijesti zainteresirane javnosti o pravima žrtava trgovine ljudima, načinu prepoznavanja potencijalnih žrtava trgovine ljudima, te ohrabrivanju javnosti da prijave moguće kriminalne aktivnosti.    </w:t>
            </w:r>
          </w:p>
          <w:p w:rsidR="007B6497" w:rsidRPr="00275F86" w:rsidRDefault="007B6497" w:rsidP="00275F86">
            <w:pPr>
              <w:jc w:val="both"/>
              <w:rPr>
                <w:rFonts w:ascii="Gill Sans MT" w:hAnsi="Gill Sans MT"/>
              </w:rPr>
            </w:pPr>
            <w:r w:rsidRPr="00275F86">
              <w:rPr>
                <w:rFonts w:ascii="Gill Sans MT" w:hAnsi="Gill Sans MT"/>
              </w:rPr>
              <w:t xml:space="preserve">Kroz projekt se uspostavlja standardiziran anonimni način psihosocijalne pomoći potencijalnim žrtvama trgovine ljudima, kao i standarne operativne procedure (SOP) za zaštitu potencijalne žrtve trgovine ljudima u ovom kantonu, a u koordinaciji s nadležnim institucijama. </w:t>
            </w:r>
          </w:p>
        </w:tc>
      </w:tr>
      <w:tr w:rsidR="007B6497" w:rsidRPr="00275F86" w:rsidTr="0042536A">
        <w:tblPrEx>
          <w:tblCellMar>
            <w:top w:w="0" w:type="dxa"/>
            <w:left w:w="108" w:type="dxa"/>
          </w:tblCellMar>
        </w:tblPrEx>
        <w:trPr>
          <w:trHeight w:val="50"/>
        </w:trPr>
        <w:tc>
          <w:tcPr>
            <w:tcW w:w="3461" w:type="dxa"/>
            <w:tcBorders>
              <w:top w:val="single" w:sz="4" w:space="0" w:color="auto"/>
              <w:left w:val="single" w:sz="4" w:space="0" w:color="auto"/>
              <w:bottom w:val="single" w:sz="4" w:space="0" w:color="auto"/>
              <w:right w:val="single" w:sz="4" w:space="0" w:color="auto"/>
            </w:tcBorders>
            <w:shd w:val="clear" w:color="auto" w:fill="auto"/>
          </w:tcPr>
          <w:p w:rsidR="007B6497" w:rsidRPr="00275F86" w:rsidRDefault="007B6497" w:rsidP="00275F86">
            <w:pPr>
              <w:jc w:val="both"/>
              <w:rPr>
                <w:rFonts w:ascii="Gill Sans MT" w:hAnsi="Gill Sans MT"/>
                <w:b/>
              </w:rPr>
            </w:pPr>
            <w:r w:rsidRPr="00275F86">
              <w:rPr>
                <w:rFonts w:ascii="Gill Sans MT" w:hAnsi="Gill Sans MT"/>
                <w:b/>
              </w:rPr>
              <w:t xml:space="preserve">Centar ženskih prava  </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7B6497" w:rsidRPr="00275F86" w:rsidRDefault="007B6497" w:rsidP="00275F86">
            <w:pPr>
              <w:jc w:val="both"/>
              <w:rPr>
                <w:rFonts w:ascii="Gill Sans MT" w:hAnsi="Gill Sans MT"/>
              </w:rPr>
            </w:pPr>
            <w:r w:rsidRPr="00275F86">
              <w:rPr>
                <w:rFonts w:ascii="Gill Sans MT" w:hAnsi="Gill Sans MT"/>
              </w:rPr>
              <w:t xml:space="preserve">Zenica </w:t>
            </w:r>
          </w:p>
        </w:tc>
        <w:tc>
          <w:tcPr>
            <w:tcW w:w="4353" w:type="dxa"/>
            <w:tcBorders>
              <w:top w:val="single" w:sz="4" w:space="0" w:color="auto"/>
              <w:left w:val="single" w:sz="4" w:space="0" w:color="auto"/>
              <w:bottom w:val="single" w:sz="4" w:space="0" w:color="auto"/>
              <w:right w:val="single" w:sz="4" w:space="0" w:color="auto"/>
            </w:tcBorders>
            <w:shd w:val="clear" w:color="auto" w:fill="auto"/>
          </w:tcPr>
          <w:p w:rsidR="007B6497" w:rsidRPr="00275F86" w:rsidRDefault="007363DA" w:rsidP="00275F86">
            <w:pPr>
              <w:jc w:val="both"/>
              <w:rPr>
                <w:rFonts w:ascii="Gill Sans MT" w:hAnsi="Gill Sans MT"/>
              </w:rPr>
            </w:pPr>
            <w:r w:rsidRPr="00275F86">
              <w:rPr>
                <w:rFonts w:ascii="Gill Sans MT" w:hAnsi="Gill Sans MT"/>
              </w:rPr>
              <w:t xml:space="preserve">NAZIV PROJEKTA: </w:t>
            </w:r>
            <w:r w:rsidR="007B6497" w:rsidRPr="00275F86">
              <w:rPr>
                <w:rFonts w:ascii="Gill Sans MT" w:hAnsi="Gill Sans MT"/>
              </w:rPr>
              <w:t xml:space="preserve">Iskorak ka dobrim praksama u zaštiti prava žrtava trgovine ljudima </w:t>
            </w:r>
          </w:p>
          <w:p w:rsidR="007B6497" w:rsidRPr="00275F86" w:rsidRDefault="007B6497" w:rsidP="00275F86">
            <w:pPr>
              <w:jc w:val="both"/>
              <w:rPr>
                <w:rFonts w:ascii="Gill Sans MT" w:hAnsi="Gill Sans MT"/>
              </w:rPr>
            </w:pPr>
            <w:r w:rsidRPr="00275F86">
              <w:rPr>
                <w:rFonts w:ascii="Gill Sans MT" w:hAnsi="Gill Sans MT"/>
              </w:rPr>
              <w:t xml:space="preserve">Centar ženskih prava (CŽP) osigurava pravno zastupanje, tj. pravnu pomoć i specijaliziranu psihološku podršku žrtvama, orijentiranu prema specifičnim potrebama žrtve trgovine ljudima. Odjel pravne i psihološke podrške CŽP je na raspolaganju u kancelariji u sjedištu organizacije (Zenica), kao i terenskim kancelarijama pri centrima za socijalni rad u Zenici, Jajcu, Maglaju, Travniku, Gornjem </w:t>
            </w:r>
          </w:p>
          <w:p w:rsidR="007B6497" w:rsidRPr="00275F86" w:rsidRDefault="007B6497" w:rsidP="00275F86">
            <w:pPr>
              <w:jc w:val="both"/>
              <w:rPr>
                <w:rFonts w:ascii="Gill Sans MT" w:hAnsi="Gill Sans MT"/>
              </w:rPr>
            </w:pPr>
            <w:r w:rsidRPr="00275F86">
              <w:rPr>
                <w:rFonts w:ascii="Gill Sans MT" w:hAnsi="Gill Sans MT"/>
              </w:rPr>
              <w:t xml:space="preserve">Vakufu/Uskoplju i Novom Travniku, te kroz mobilni tim. Pravni odjel CŽP je povezan sa subjektima zaštite koji dolaze u kontakt i direktno su uključeni u procese u kojima se pojavljuju žrtve ili potencijalne žrtve. </w:t>
            </w:r>
          </w:p>
          <w:p w:rsidR="007B6497" w:rsidRPr="00275F86" w:rsidRDefault="007B6497" w:rsidP="00275F86">
            <w:pPr>
              <w:jc w:val="both"/>
              <w:rPr>
                <w:rFonts w:ascii="Gill Sans MT" w:hAnsi="Gill Sans MT"/>
              </w:rPr>
            </w:pPr>
            <w:r w:rsidRPr="00275F86">
              <w:rPr>
                <w:rFonts w:ascii="Gill Sans MT" w:hAnsi="Gill Sans MT"/>
              </w:rPr>
              <w:t xml:space="preserve">Transferom know-how za članove 18 regionalnih timova u BiH unaprjeđuje se stepen operativnosti i funkcionalnosti u </w:t>
            </w:r>
            <w:r w:rsidRPr="00275F86">
              <w:rPr>
                <w:rFonts w:ascii="Gill Sans MT" w:hAnsi="Gill Sans MT"/>
              </w:rPr>
              <w:lastRenderedPageBreak/>
              <w:t xml:space="preserve">procesu identifikacije za kvalitetnije informisanje žrtava trgovine ljudima o njihovima pravima, kroz upoznavanje s mehanizmima i načinima uključenja specijaliziranih organizacija u proces identifikacije i zaštite žrtava trgovine ljudima, koje pružaju kvalitetnu tehničku asistenciju nadležnim institucijama osiguravajući pravnu pomoć žrtvama.  </w:t>
            </w:r>
          </w:p>
          <w:p w:rsidR="007B6497" w:rsidRPr="00275F86" w:rsidRDefault="007B6497" w:rsidP="00275F86">
            <w:pPr>
              <w:jc w:val="both"/>
              <w:rPr>
                <w:rFonts w:ascii="Gill Sans MT" w:hAnsi="Gill Sans MT"/>
              </w:rPr>
            </w:pPr>
            <w:r w:rsidRPr="00275F86">
              <w:rPr>
                <w:rFonts w:ascii="Gill Sans MT" w:hAnsi="Gill Sans MT"/>
              </w:rPr>
              <w:t xml:space="preserve">Projekt zagovara osiguranje naknade štete žrtvama trgovine ljudima u krivičnim postupcima.  Kroz niz foruma, kao oblika stručnog savjetovanja, prikupljaju se najrelevatniji podaci koji ilustriraju stanje i argumentiraju neophodnost hitne intervencije svih aktera koji će se uključiti u zagovaračke procese za osiguranje zaštite prava žrtava trgovine ljudima u krivičnom postupku, ali i drugim postupcima pred institucijama u BiH. Na osnovu preporuka i zaključaka foruma, ekspertna radna grupa treba izraditi dokument s pratećim obrazloženjem opravdanosti potrebe za utjecanje na promjene koje će omogućiti veća prava žrtvama i potencijalnim žrtvama trgovine ljudima. Ovaj dokument će biti upućen svim nadležnim i odgovornim institucijama, organima/tijelima u BiH. Projekt doprinosi stvaranju kritične mase aktera za lakši pristup naknadi štete žrtvama krivičnih djela trgovine ljudima u krivičnom postupku.  </w:t>
            </w:r>
          </w:p>
        </w:tc>
      </w:tr>
      <w:bookmarkEnd w:id="0"/>
    </w:tbl>
    <w:p w:rsidR="00AD4E9C" w:rsidRPr="00275F86" w:rsidRDefault="00AD4E9C" w:rsidP="00275F86">
      <w:pPr>
        <w:jc w:val="both"/>
        <w:rPr>
          <w:rFonts w:ascii="Gill Sans MT" w:hAnsi="Gill Sans MT"/>
        </w:rPr>
      </w:pPr>
    </w:p>
    <w:p w:rsidR="00CA49DA" w:rsidRDefault="00CA49DA">
      <w:pPr>
        <w:rPr>
          <w:rFonts w:ascii="Gill Sans MT" w:hAnsi="Gill Sans MT" w:cs="Gill Sans MT"/>
        </w:rPr>
      </w:pPr>
      <w:r>
        <w:br w:type="page"/>
      </w:r>
    </w:p>
    <w:p w:rsidR="00196644" w:rsidRPr="00275F86" w:rsidRDefault="00196644" w:rsidP="00275F86">
      <w:pPr>
        <w:pStyle w:val="Default"/>
        <w:spacing w:after="240"/>
        <w:jc w:val="both"/>
        <w:rPr>
          <w:color w:val="auto"/>
          <w:sz w:val="22"/>
          <w:szCs w:val="22"/>
        </w:rPr>
      </w:pPr>
      <w:r w:rsidRPr="00275F86">
        <w:rPr>
          <w:color w:val="auto"/>
          <w:sz w:val="22"/>
          <w:szCs w:val="22"/>
        </w:rPr>
        <w:lastRenderedPageBreak/>
        <w:t>Godina dodjele grantova: 2022.</w:t>
      </w:r>
    </w:p>
    <w:tbl>
      <w:tblPr>
        <w:tblW w:w="4982" w:type="pct"/>
        <w:tblInd w:w="294" w:type="dxa"/>
        <w:tblCellMar>
          <w:top w:w="33" w:type="dxa"/>
          <w:left w:w="107" w:type="dxa"/>
          <w:right w:w="47" w:type="dxa"/>
        </w:tblCellMar>
        <w:tblLook w:val="04A0" w:firstRow="1" w:lastRow="0" w:firstColumn="1" w:lastColumn="0" w:noHBand="0" w:noVBand="1"/>
      </w:tblPr>
      <w:tblGrid>
        <w:gridCol w:w="3397"/>
        <w:gridCol w:w="1390"/>
        <w:gridCol w:w="4247"/>
      </w:tblGrid>
      <w:tr w:rsidR="00804E9C" w:rsidRPr="00275F86" w:rsidTr="008216FA">
        <w:trPr>
          <w:trHeight w:val="520"/>
        </w:trPr>
        <w:tc>
          <w:tcPr>
            <w:tcW w:w="3461" w:type="dxa"/>
            <w:tcBorders>
              <w:top w:val="single" w:sz="4" w:space="0" w:color="A5A5A5"/>
              <w:left w:val="nil"/>
              <w:bottom w:val="single" w:sz="4" w:space="0" w:color="A5A5A5"/>
              <w:right w:val="nil"/>
            </w:tcBorders>
            <w:shd w:val="clear" w:color="auto" w:fill="A5A5A5"/>
          </w:tcPr>
          <w:p w:rsidR="00196644" w:rsidRPr="00275F86" w:rsidRDefault="00196644" w:rsidP="00275F86">
            <w:pPr>
              <w:jc w:val="both"/>
              <w:rPr>
                <w:rFonts w:ascii="Gill Sans MT" w:hAnsi="Gill Sans MT"/>
                <w:b/>
              </w:rPr>
            </w:pPr>
            <w:r w:rsidRPr="00275F86">
              <w:rPr>
                <w:rFonts w:ascii="Gill Sans MT" w:hAnsi="Gill Sans MT"/>
                <w:b/>
              </w:rPr>
              <w:t xml:space="preserve">Naziv organizacije  </w:t>
            </w:r>
          </w:p>
        </w:tc>
        <w:tc>
          <w:tcPr>
            <w:tcW w:w="1221" w:type="dxa"/>
            <w:tcBorders>
              <w:top w:val="single" w:sz="4" w:space="0" w:color="A5A5A5"/>
              <w:left w:val="nil"/>
              <w:bottom w:val="single" w:sz="4" w:space="0" w:color="A5A5A5"/>
              <w:right w:val="nil"/>
            </w:tcBorders>
            <w:shd w:val="clear" w:color="auto" w:fill="A5A5A5"/>
          </w:tcPr>
          <w:p w:rsidR="00196644" w:rsidRPr="00275F86" w:rsidRDefault="00196644" w:rsidP="00275F86">
            <w:pPr>
              <w:jc w:val="both"/>
              <w:rPr>
                <w:rFonts w:ascii="Gill Sans MT" w:hAnsi="Gill Sans MT"/>
                <w:b/>
              </w:rPr>
            </w:pPr>
            <w:r w:rsidRPr="00275F86">
              <w:rPr>
                <w:rFonts w:ascii="Gill Sans MT" w:hAnsi="Gill Sans MT"/>
                <w:b/>
              </w:rPr>
              <w:t xml:space="preserve">Sjedište organizacije </w:t>
            </w:r>
          </w:p>
        </w:tc>
        <w:tc>
          <w:tcPr>
            <w:tcW w:w="4353" w:type="dxa"/>
            <w:tcBorders>
              <w:top w:val="single" w:sz="4" w:space="0" w:color="A5A5A5"/>
              <w:left w:val="nil"/>
              <w:bottom w:val="single" w:sz="4" w:space="0" w:color="A5A5A5"/>
              <w:right w:val="single" w:sz="4" w:space="0" w:color="A5A5A5"/>
            </w:tcBorders>
            <w:shd w:val="clear" w:color="auto" w:fill="A5A5A5"/>
          </w:tcPr>
          <w:p w:rsidR="00196644" w:rsidRPr="00275F86" w:rsidRDefault="00196644" w:rsidP="00275F86">
            <w:pPr>
              <w:jc w:val="both"/>
              <w:rPr>
                <w:rFonts w:ascii="Gill Sans MT" w:hAnsi="Gill Sans MT"/>
                <w:b/>
              </w:rPr>
            </w:pPr>
            <w:r w:rsidRPr="00275F86">
              <w:rPr>
                <w:rFonts w:ascii="Gill Sans MT" w:hAnsi="Gill Sans MT"/>
                <w:b/>
              </w:rPr>
              <w:t xml:space="preserve">Naziv projekta i ukratko o projektu </w:t>
            </w:r>
          </w:p>
        </w:tc>
      </w:tr>
      <w:tr w:rsidR="00804E9C" w:rsidRPr="00275F86" w:rsidTr="008216FA">
        <w:trPr>
          <w:trHeight w:val="2827"/>
        </w:trPr>
        <w:tc>
          <w:tcPr>
            <w:tcW w:w="3461" w:type="dxa"/>
            <w:tcBorders>
              <w:top w:val="single" w:sz="4" w:space="0" w:color="A5A5A5"/>
              <w:left w:val="single" w:sz="4" w:space="0" w:color="C9C9C9"/>
              <w:bottom w:val="single" w:sz="4" w:space="0" w:color="C9C9C9"/>
              <w:right w:val="single" w:sz="4" w:space="0" w:color="C9C9C9"/>
            </w:tcBorders>
            <w:shd w:val="clear" w:color="auto" w:fill="F2F2F2" w:themeFill="background1" w:themeFillShade="F2"/>
          </w:tcPr>
          <w:p w:rsidR="00196644" w:rsidRPr="00275F86" w:rsidRDefault="00196644" w:rsidP="00275F86">
            <w:pPr>
              <w:jc w:val="both"/>
              <w:rPr>
                <w:rFonts w:ascii="Gill Sans MT" w:hAnsi="Gill Sans MT"/>
              </w:rPr>
            </w:pPr>
            <w:r w:rsidRPr="00275F86">
              <w:rPr>
                <w:rFonts w:ascii="Gill Sans MT" w:hAnsi="Gill Sans MT"/>
                <w:b/>
              </w:rPr>
              <w:t>Udruženje Centar za istraživanje politike suprotstavljanja kriminalitetu</w:t>
            </w:r>
          </w:p>
        </w:tc>
        <w:tc>
          <w:tcPr>
            <w:tcW w:w="1221" w:type="dxa"/>
            <w:tcBorders>
              <w:top w:val="single" w:sz="4" w:space="0" w:color="A5A5A5"/>
              <w:left w:val="single" w:sz="4" w:space="0" w:color="C9C9C9"/>
              <w:bottom w:val="single" w:sz="4" w:space="0" w:color="C9C9C9"/>
              <w:right w:val="single" w:sz="4" w:space="0" w:color="C9C9C9"/>
            </w:tcBorders>
            <w:shd w:val="clear" w:color="auto" w:fill="F2F2F2" w:themeFill="background1" w:themeFillShade="F2"/>
          </w:tcPr>
          <w:p w:rsidR="00196644" w:rsidRPr="00275F86" w:rsidRDefault="00196644" w:rsidP="00275F86">
            <w:pPr>
              <w:jc w:val="both"/>
              <w:rPr>
                <w:rFonts w:ascii="Gill Sans MT" w:hAnsi="Gill Sans MT"/>
              </w:rPr>
            </w:pPr>
            <w:r w:rsidRPr="00275F86">
              <w:rPr>
                <w:rFonts w:ascii="Gill Sans MT" w:hAnsi="Gill Sans MT"/>
              </w:rPr>
              <w:t xml:space="preserve">Sarajevo </w:t>
            </w:r>
          </w:p>
        </w:tc>
        <w:tc>
          <w:tcPr>
            <w:tcW w:w="4353" w:type="dxa"/>
            <w:tcBorders>
              <w:top w:val="single" w:sz="4" w:space="0" w:color="A5A5A5"/>
              <w:left w:val="single" w:sz="4" w:space="0" w:color="C9C9C9"/>
              <w:bottom w:val="single" w:sz="4" w:space="0" w:color="C9C9C9"/>
              <w:right w:val="single" w:sz="4" w:space="0" w:color="C9C9C9"/>
            </w:tcBorders>
            <w:shd w:val="clear" w:color="auto" w:fill="F2F2F2" w:themeFill="background1" w:themeFillShade="F2"/>
          </w:tcPr>
          <w:p w:rsidR="007363DA" w:rsidRPr="00275F86" w:rsidRDefault="007363DA" w:rsidP="00275F86">
            <w:pPr>
              <w:jc w:val="both"/>
              <w:rPr>
                <w:rFonts w:ascii="Gill Sans MT" w:hAnsi="Gill Sans MT" w:cs="Arial"/>
                <w:lang w:val="pl-PL" w:eastAsia="hr-HR"/>
              </w:rPr>
            </w:pPr>
            <w:r w:rsidRPr="00275F86">
              <w:rPr>
                <w:rFonts w:ascii="Gill Sans MT" w:hAnsi="Gill Sans MT" w:cs="Arial"/>
                <w:lang w:val="pl-PL" w:eastAsia="hr-HR"/>
              </w:rPr>
              <w:t>NAZIV PROJEKTA: Izrada pravosudnih smernica za zaštitu žrtava trgovine ljudima i efikasnije kažnjavanje počinilaca.</w:t>
            </w:r>
          </w:p>
          <w:p w:rsidR="007363DA" w:rsidRPr="00275F86" w:rsidRDefault="007363DA" w:rsidP="00275F86">
            <w:pPr>
              <w:jc w:val="both"/>
              <w:rPr>
                <w:rFonts w:ascii="Gill Sans MT" w:hAnsi="Gill Sans MT" w:cs="Arial"/>
                <w:lang w:val="pl-PL" w:eastAsia="hr-HR"/>
              </w:rPr>
            </w:pPr>
          </w:p>
          <w:p w:rsidR="00196644" w:rsidRPr="00275F86" w:rsidRDefault="007363DA" w:rsidP="00275F86">
            <w:pPr>
              <w:jc w:val="both"/>
              <w:rPr>
                <w:rFonts w:ascii="Gill Sans MT" w:hAnsi="Gill Sans MT"/>
              </w:rPr>
            </w:pPr>
            <w:r w:rsidRPr="00275F86">
              <w:rPr>
                <w:rFonts w:ascii="Gill Sans MT" w:hAnsi="Gill Sans MT" w:cs="Arial"/>
                <w:lang w:val="pl-PL" w:eastAsia="hr-HR"/>
              </w:rPr>
              <w:t>Glavni cilj projekta je jačanje kapaciteta pravosudnih institucija u BiH za efikasnu primjenu odredaba krivičnog zakonodavstva u slučajevima trgovine ljudima</w:t>
            </w:r>
            <w:r w:rsidR="00804E9C" w:rsidRPr="00275F86">
              <w:rPr>
                <w:rFonts w:ascii="Gill Sans MT" w:hAnsi="Gill Sans MT" w:cs="Arial"/>
                <w:lang w:val="pl-PL" w:eastAsia="hr-HR"/>
              </w:rPr>
              <w:t>. Uz to</w:t>
            </w:r>
            <w:r w:rsidR="00275F86" w:rsidRPr="00275F86">
              <w:rPr>
                <w:rFonts w:ascii="Gill Sans MT" w:hAnsi="Gill Sans MT" w:cs="Arial"/>
                <w:lang w:val="pl-PL" w:eastAsia="hr-HR"/>
              </w:rPr>
              <w:t xml:space="preserve">, kroz projekat se želi postići da </w:t>
            </w:r>
            <w:r w:rsidR="00804E9C" w:rsidRPr="00275F86">
              <w:rPr>
                <w:rFonts w:ascii="Gill Sans MT" w:hAnsi="Gill Sans MT" w:cs="Arial"/>
                <w:lang w:val="pl-PL" w:eastAsia="hr-HR"/>
              </w:rPr>
              <w:t>se žrtvama trgovine ljudima olakša pristup naknadi štete od počinilaca krivičnog djela trgovine ljudima u krivičnom postupku, obezbijedi primjena odredaba o nekažnjavanju žrtava trgovine ljudima za počin</w:t>
            </w:r>
            <w:r w:rsidR="00275F86" w:rsidRPr="00275F86">
              <w:rPr>
                <w:rFonts w:ascii="Gill Sans MT" w:hAnsi="Gill Sans MT" w:cs="Arial"/>
                <w:lang w:val="pl-PL" w:eastAsia="hr-HR"/>
              </w:rPr>
              <w:t>jena krivična djela i prekršaje  kao žrtve trgovine ljudima, te unaprijedi</w:t>
            </w:r>
            <w:r w:rsidR="00804E9C" w:rsidRPr="00275F86">
              <w:rPr>
                <w:rFonts w:ascii="Gill Sans MT" w:hAnsi="Gill Sans MT" w:cs="Arial"/>
                <w:lang w:val="pl-PL" w:eastAsia="hr-HR"/>
              </w:rPr>
              <w:t xml:space="preserve"> kažnjavanje korisnika usluga žrtava trgovine ljudima i kažnjavanje pravnih lica koja su učestvovala u izvršenju krivičnih djela trgovine ljudima.</w:t>
            </w:r>
          </w:p>
        </w:tc>
      </w:tr>
      <w:tr w:rsidR="00804E9C" w:rsidRPr="00275F86" w:rsidTr="00196644">
        <w:tblPrEx>
          <w:tblCellMar>
            <w:top w:w="0" w:type="dxa"/>
            <w:left w:w="108" w:type="dxa"/>
          </w:tblCellMar>
        </w:tblPrEx>
        <w:trPr>
          <w:trHeight w:val="875"/>
        </w:trPr>
        <w:tc>
          <w:tcPr>
            <w:tcW w:w="3461" w:type="dxa"/>
            <w:tcBorders>
              <w:top w:val="single" w:sz="4" w:space="0" w:color="A5A5A5"/>
              <w:left w:val="single" w:sz="4" w:space="0" w:color="C9C9C9"/>
              <w:bottom w:val="single" w:sz="4" w:space="0" w:color="A5A5A5"/>
              <w:right w:val="single" w:sz="4" w:space="0" w:color="C9C9C9"/>
            </w:tcBorders>
            <w:shd w:val="clear" w:color="auto" w:fill="auto"/>
          </w:tcPr>
          <w:p w:rsidR="00196644" w:rsidRPr="00275F86" w:rsidRDefault="00196644" w:rsidP="00275F86">
            <w:pPr>
              <w:jc w:val="both"/>
              <w:rPr>
                <w:rFonts w:ascii="Gill Sans MT" w:hAnsi="Gill Sans MT"/>
                <w:b/>
              </w:rPr>
            </w:pPr>
            <w:r w:rsidRPr="00275F86">
              <w:rPr>
                <w:rFonts w:ascii="Gill Sans MT" w:hAnsi="Gill Sans MT"/>
                <w:b/>
              </w:rPr>
              <w:t xml:space="preserve">Udruženje Žene sa Une  </w:t>
            </w:r>
          </w:p>
        </w:tc>
        <w:tc>
          <w:tcPr>
            <w:tcW w:w="1221" w:type="dxa"/>
            <w:tcBorders>
              <w:top w:val="single" w:sz="4" w:space="0" w:color="A5A5A5"/>
              <w:left w:val="single" w:sz="4" w:space="0" w:color="C9C9C9"/>
              <w:bottom w:val="single" w:sz="4" w:space="0" w:color="A5A5A5"/>
              <w:right w:val="single" w:sz="4" w:space="0" w:color="C9C9C9"/>
            </w:tcBorders>
            <w:shd w:val="clear" w:color="auto" w:fill="auto"/>
          </w:tcPr>
          <w:p w:rsidR="00196644" w:rsidRPr="00275F86" w:rsidRDefault="00196644" w:rsidP="00275F86">
            <w:pPr>
              <w:jc w:val="both"/>
              <w:rPr>
                <w:rFonts w:ascii="Gill Sans MT" w:hAnsi="Gill Sans MT"/>
              </w:rPr>
            </w:pPr>
            <w:r w:rsidRPr="00275F86">
              <w:rPr>
                <w:rFonts w:ascii="Gill Sans MT" w:hAnsi="Gill Sans MT"/>
              </w:rPr>
              <w:t xml:space="preserve">Bihać  </w:t>
            </w:r>
          </w:p>
        </w:tc>
        <w:tc>
          <w:tcPr>
            <w:tcW w:w="4353" w:type="dxa"/>
            <w:tcBorders>
              <w:top w:val="single" w:sz="4" w:space="0" w:color="A5A5A5"/>
              <w:left w:val="single" w:sz="4" w:space="0" w:color="C9C9C9"/>
              <w:bottom w:val="single" w:sz="4" w:space="0" w:color="A5A5A5"/>
              <w:right w:val="single" w:sz="4" w:space="0" w:color="C9C9C9"/>
            </w:tcBorders>
            <w:shd w:val="clear" w:color="auto" w:fill="auto"/>
          </w:tcPr>
          <w:p w:rsidR="00196644" w:rsidRPr="00275F86" w:rsidRDefault="007363DA" w:rsidP="00275F86">
            <w:pPr>
              <w:jc w:val="both"/>
              <w:rPr>
                <w:rFonts w:ascii="Gill Sans MT" w:hAnsi="Gill Sans MT"/>
              </w:rPr>
            </w:pPr>
            <w:r w:rsidRPr="00275F86">
              <w:rPr>
                <w:rFonts w:ascii="Gill Sans MT" w:hAnsi="Gill Sans MT"/>
              </w:rPr>
              <w:t xml:space="preserve">NAZIV PROJEKTA: Direktna pomoć djeci i adolescentima koji rade i žive na ulici </w:t>
            </w:r>
          </w:p>
          <w:p w:rsidR="007363DA" w:rsidRPr="00275F86" w:rsidRDefault="00804E9C" w:rsidP="00275F86">
            <w:pPr>
              <w:jc w:val="both"/>
              <w:rPr>
                <w:rFonts w:ascii="Gill Sans MT" w:hAnsi="Gill Sans MT"/>
              </w:rPr>
            </w:pPr>
            <w:r w:rsidRPr="00275F86">
              <w:rPr>
                <w:rFonts w:ascii="Gill Sans MT" w:hAnsi="Gill Sans MT" w:cs="Arial"/>
                <w:lang w:val="pl-PL" w:eastAsia="hr-HR"/>
              </w:rPr>
              <w:t xml:space="preserve">Osnovni cilj projekta je unaprjeđenje mjera zaštite djece i adolescenata izloženih štetnom radu, zlostavljanju i zanemarivanju i druge djece za koju se smatra da su u opasnosti od trgovine ljudima. Uz to, Žene sa Une će raditi na unaprjeđenju pružanja direktnih usluga djeci i adolescentima koji žive i rade na ulici i djeci i adolescentima izloženim radu na ulici, zlostavljanju, zanemarivanju, djeci bez prebivališta i drugoj djeci koja se smatraju ugroženom, kao i svojim porodicama i omogućavanju lakšeg pristupa odgovarajućim uslugama u zajednici kroz rad programa jačanja porodice. Dodatno, projekat će se fokusirati na unaprjeđenje sistemskih rješenja i kreiranje lokalnih politika za implementaciju Akcionog plana na području Unsko – sanskog kantona s </w:t>
            </w:r>
            <w:r w:rsidRPr="00275F86">
              <w:rPr>
                <w:rFonts w:ascii="Gill Sans MT" w:hAnsi="Gill Sans MT" w:cs="Arial"/>
                <w:lang w:val="pl-PL" w:eastAsia="hr-HR"/>
              </w:rPr>
              <w:lastRenderedPageBreak/>
              <w:t>posebnim fokusom na povećanje dostupnosti i raznovrsnosti usluga socijalne zaštite te unapređenje socijalne uključenosti i reintegracije. za djecu i adolescente koji žive i rade na ulici i ugrožene porodice.</w:t>
            </w:r>
          </w:p>
        </w:tc>
      </w:tr>
      <w:tr w:rsidR="00804E9C" w:rsidRPr="00275F86" w:rsidTr="007363DA">
        <w:tblPrEx>
          <w:tblCellMar>
            <w:top w:w="0" w:type="dxa"/>
            <w:left w:w="108" w:type="dxa"/>
          </w:tblCellMar>
        </w:tblPrEx>
        <w:trPr>
          <w:trHeight w:val="875"/>
        </w:trPr>
        <w:tc>
          <w:tcPr>
            <w:tcW w:w="3461" w:type="dxa"/>
            <w:tcBorders>
              <w:top w:val="single" w:sz="4" w:space="0" w:color="A5A5A5"/>
              <w:left w:val="single" w:sz="4" w:space="0" w:color="C9C9C9"/>
              <w:bottom w:val="single" w:sz="4" w:space="0" w:color="A5A5A5"/>
              <w:right w:val="single" w:sz="4" w:space="0" w:color="C9C9C9"/>
            </w:tcBorders>
            <w:shd w:val="clear" w:color="auto" w:fill="F2F2F2" w:themeFill="background1" w:themeFillShade="F2"/>
          </w:tcPr>
          <w:p w:rsidR="00196644" w:rsidRPr="00275F86" w:rsidRDefault="00196644" w:rsidP="00275F86">
            <w:pPr>
              <w:jc w:val="both"/>
              <w:rPr>
                <w:rFonts w:ascii="Gill Sans MT" w:hAnsi="Gill Sans MT"/>
                <w:b/>
              </w:rPr>
            </w:pPr>
            <w:r w:rsidRPr="00275F86">
              <w:rPr>
                <w:rFonts w:ascii="Gill Sans MT" w:hAnsi="Gill Sans MT"/>
                <w:b/>
              </w:rPr>
              <w:lastRenderedPageBreak/>
              <w:t xml:space="preserve">Udruženje Vaša prava </w:t>
            </w:r>
          </w:p>
        </w:tc>
        <w:tc>
          <w:tcPr>
            <w:tcW w:w="1221" w:type="dxa"/>
            <w:tcBorders>
              <w:top w:val="single" w:sz="4" w:space="0" w:color="A5A5A5"/>
              <w:left w:val="single" w:sz="4" w:space="0" w:color="C9C9C9"/>
              <w:bottom w:val="single" w:sz="4" w:space="0" w:color="A5A5A5"/>
              <w:right w:val="single" w:sz="4" w:space="0" w:color="C9C9C9"/>
            </w:tcBorders>
            <w:shd w:val="clear" w:color="auto" w:fill="F2F2F2" w:themeFill="background1" w:themeFillShade="F2"/>
          </w:tcPr>
          <w:p w:rsidR="00196644" w:rsidRPr="00275F86" w:rsidRDefault="00196644" w:rsidP="00275F86">
            <w:pPr>
              <w:jc w:val="both"/>
              <w:rPr>
                <w:rFonts w:ascii="Gill Sans MT" w:hAnsi="Gill Sans MT"/>
              </w:rPr>
            </w:pPr>
            <w:r w:rsidRPr="00275F86">
              <w:rPr>
                <w:rFonts w:ascii="Gill Sans MT" w:hAnsi="Gill Sans MT"/>
              </w:rPr>
              <w:t xml:space="preserve">Sarajevo </w:t>
            </w:r>
          </w:p>
        </w:tc>
        <w:tc>
          <w:tcPr>
            <w:tcW w:w="4353" w:type="dxa"/>
            <w:tcBorders>
              <w:top w:val="single" w:sz="4" w:space="0" w:color="A5A5A5"/>
              <w:left w:val="single" w:sz="4" w:space="0" w:color="C9C9C9"/>
              <w:bottom w:val="single" w:sz="4" w:space="0" w:color="A5A5A5"/>
              <w:right w:val="single" w:sz="4" w:space="0" w:color="C9C9C9"/>
            </w:tcBorders>
            <w:shd w:val="clear" w:color="auto" w:fill="F2F2F2" w:themeFill="background1" w:themeFillShade="F2"/>
          </w:tcPr>
          <w:p w:rsidR="00196644" w:rsidRPr="00275F86" w:rsidRDefault="007363DA" w:rsidP="00275F86">
            <w:pPr>
              <w:jc w:val="both"/>
              <w:rPr>
                <w:rFonts w:ascii="Gill Sans MT" w:hAnsi="Gill Sans MT"/>
              </w:rPr>
            </w:pPr>
            <w:r w:rsidRPr="00275F86">
              <w:rPr>
                <w:rFonts w:ascii="Gill Sans MT" w:hAnsi="Gill Sans MT"/>
              </w:rPr>
              <w:t xml:space="preserve">NAZIV PROJEKTA: Izgradnja efikasnog i održivog nacionalnog odgovora BiH na borbu protiv trgovine ljudima </w:t>
            </w:r>
          </w:p>
          <w:p w:rsidR="00804E9C" w:rsidRPr="00275F86" w:rsidRDefault="007363DA" w:rsidP="00275F86">
            <w:pPr>
              <w:jc w:val="both"/>
              <w:rPr>
                <w:rFonts w:ascii="Gill Sans MT" w:hAnsi="Gill Sans MT" w:cs="Arial"/>
                <w:lang w:val="pl-PL" w:eastAsia="hr-HR"/>
              </w:rPr>
            </w:pPr>
            <w:r w:rsidRPr="00275F86">
              <w:rPr>
                <w:rFonts w:ascii="Gill Sans MT" w:hAnsi="Gill Sans MT"/>
              </w:rPr>
              <w:t xml:space="preserve">Očekivani rezultat projekta je </w:t>
            </w:r>
            <w:r w:rsidRPr="00275F86">
              <w:rPr>
                <w:rFonts w:ascii="Gill Sans MT" w:hAnsi="Gill Sans MT" w:cs="Arial"/>
                <w:lang w:val="pl-PL" w:eastAsia="hr-HR"/>
              </w:rPr>
              <w:t>razvijanje funkcionalnijeg mehanizma za identifikaciju i zaštitu žrtava trgovine ljudima u Bosni i Hercegovini.</w:t>
            </w:r>
            <w:r w:rsidR="00804E9C" w:rsidRPr="00275F86">
              <w:rPr>
                <w:rFonts w:ascii="Gill Sans MT" w:hAnsi="Gill Sans MT" w:cs="Arial"/>
                <w:lang w:val="pl-PL" w:eastAsia="hr-HR"/>
              </w:rPr>
              <w:t xml:space="preserve"> Žrtve trgovine ljudima i osobe u riziku od trgovine ljudima imaće besplatnu pravnu pomoć i informacije, kao i zagarantovano zastupanje u krivičnim i građanskim postupcima za pravičnu naknadu. To će dovesti do boljeg pristupa pravima i općenito doprinijeti povećanom poštivanju ljudskih prava i osnovnih sloboda u Bosni i Hercegovini, te osiguravanju pravednog i jednakog pristupa pravdi i pravnim instrumentima koje obezbjeđuje država.</w:t>
            </w:r>
          </w:p>
          <w:p w:rsidR="007363DA" w:rsidRPr="00275F86" w:rsidRDefault="00804E9C" w:rsidP="00275F86">
            <w:pPr>
              <w:jc w:val="both"/>
              <w:rPr>
                <w:rFonts w:ascii="Gill Sans MT" w:hAnsi="Gill Sans MT" w:cs="Arial"/>
                <w:lang w:val="pl-PL" w:eastAsia="hr-HR"/>
              </w:rPr>
            </w:pPr>
            <w:r w:rsidRPr="00275F86">
              <w:rPr>
                <w:rFonts w:ascii="Gill Sans MT" w:hAnsi="Gill Sans MT" w:cs="Arial"/>
                <w:lang w:val="pl-PL" w:eastAsia="hr-HR"/>
              </w:rPr>
              <w:t>Kroz projekat, radit će se na podizanju svijesti šire javnosti, posebno djece, uključujući i one iz ugroženih zajednica, roditelja i radnika za zaštitu djece. Poseban fokus bit će na zagovaračkim naporima u okviru Radne grupe za borbu protiv trgovine ljudima i nastavku saradnje sa Državnim koordinatorom za suzbijanje i prevenciju trgovine ljudima i Ministarstvom sigurnosti BiH.</w:t>
            </w:r>
          </w:p>
        </w:tc>
      </w:tr>
      <w:tr w:rsidR="00804E9C" w:rsidRPr="00275F86" w:rsidTr="00196644">
        <w:tblPrEx>
          <w:tblCellMar>
            <w:top w:w="0" w:type="dxa"/>
            <w:left w:w="108" w:type="dxa"/>
          </w:tblCellMar>
        </w:tblPrEx>
        <w:trPr>
          <w:trHeight w:val="875"/>
        </w:trPr>
        <w:tc>
          <w:tcPr>
            <w:tcW w:w="3461" w:type="dxa"/>
            <w:tcBorders>
              <w:top w:val="single" w:sz="4" w:space="0" w:color="A5A5A5"/>
              <w:left w:val="single" w:sz="4" w:space="0" w:color="C9C9C9"/>
              <w:bottom w:val="single" w:sz="4" w:space="0" w:color="A5A5A5"/>
              <w:right w:val="single" w:sz="4" w:space="0" w:color="C9C9C9"/>
            </w:tcBorders>
            <w:shd w:val="clear" w:color="auto" w:fill="auto"/>
          </w:tcPr>
          <w:p w:rsidR="00196644" w:rsidRPr="00275F86" w:rsidRDefault="00B550BC" w:rsidP="00275F86">
            <w:pPr>
              <w:jc w:val="both"/>
              <w:rPr>
                <w:rFonts w:ascii="Gill Sans MT" w:hAnsi="Gill Sans MT"/>
                <w:b/>
              </w:rPr>
            </w:pPr>
            <w:r>
              <w:rPr>
                <w:rFonts w:ascii="Gill Sans MT" w:hAnsi="Gill Sans MT"/>
                <w:b/>
              </w:rPr>
              <w:t xml:space="preserve">KALI SARA - </w:t>
            </w:r>
            <w:r w:rsidR="00196644" w:rsidRPr="00275F86">
              <w:rPr>
                <w:rFonts w:ascii="Gill Sans MT" w:hAnsi="Gill Sans MT"/>
                <w:b/>
              </w:rPr>
              <w:t>Romski</w:t>
            </w:r>
            <w:r>
              <w:rPr>
                <w:rFonts w:ascii="Gill Sans MT" w:hAnsi="Gill Sans MT"/>
                <w:b/>
              </w:rPr>
              <w:t xml:space="preserve"> informativni centar </w:t>
            </w:r>
            <w:r w:rsidR="00196644" w:rsidRPr="00275F86">
              <w:rPr>
                <w:rFonts w:ascii="Gill Sans MT" w:hAnsi="Gill Sans MT"/>
                <w:b/>
              </w:rPr>
              <w:t xml:space="preserve"> </w:t>
            </w:r>
          </w:p>
        </w:tc>
        <w:tc>
          <w:tcPr>
            <w:tcW w:w="1221" w:type="dxa"/>
            <w:tcBorders>
              <w:top w:val="single" w:sz="4" w:space="0" w:color="A5A5A5"/>
              <w:left w:val="single" w:sz="4" w:space="0" w:color="C9C9C9"/>
              <w:bottom w:val="single" w:sz="4" w:space="0" w:color="A5A5A5"/>
              <w:right w:val="single" w:sz="4" w:space="0" w:color="C9C9C9"/>
            </w:tcBorders>
            <w:shd w:val="clear" w:color="auto" w:fill="auto"/>
          </w:tcPr>
          <w:p w:rsidR="00196644" w:rsidRPr="00275F86" w:rsidRDefault="00196644" w:rsidP="00275F86">
            <w:pPr>
              <w:jc w:val="both"/>
              <w:rPr>
                <w:rFonts w:ascii="Gill Sans MT" w:hAnsi="Gill Sans MT"/>
              </w:rPr>
            </w:pPr>
            <w:r w:rsidRPr="00275F86">
              <w:rPr>
                <w:rFonts w:ascii="Gill Sans MT" w:hAnsi="Gill Sans MT"/>
              </w:rPr>
              <w:t xml:space="preserve">Sarajevo </w:t>
            </w:r>
          </w:p>
        </w:tc>
        <w:tc>
          <w:tcPr>
            <w:tcW w:w="4353" w:type="dxa"/>
            <w:tcBorders>
              <w:top w:val="single" w:sz="4" w:space="0" w:color="A5A5A5"/>
              <w:left w:val="single" w:sz="4" w:space="0" w:color="C9C9C9"/>
              <w:bottom w:val="single" w:sz="4" w:space="0" w:color="A5A5A5"/>
              <w:right w:val="single" w:sz="4" w:space="0" w:color="C9C9C9"/>
            </w:tcBorders>
            <w:shd w:val="clear" w:color="auto" w:fill="auto"/>
          </w:tcPr>
          <w:p w:rsidR="007363DA" w:rsidRPr="00275F86" w:rsidRDefault="007363DA" w:rsidP="00275F86">
            <w:pPr>
              <w:jc w:val="both"/>
              <w:rPr>
                <w:rFonts w:ascii="Gill Sans MT" w:hAnsi="Gill Sans MT"/>
              </w:rPr>
            </w:pPr>
            <w:r w:rsidRPr="00275F86">
              <w:rPr>
                <w:rFonts w:ascii="Gill Sans MT" w:hAnsi="Gill Sans MT"/>
              </w:rPr>
              <w:t xml:space="preserve">NAZIV PROJEKTA: </w:t>
            </w:r>
            <w:r w:rsidRPr="00275F86">
              <w:rPr>
                <w:rFonts w:ascii="Gill Sans MT" w:hAnsi="Gill Sans MT" w:cs="Arial"/>
                <w:lang w:val="pl-PL" w:eastAsia="hr-HR"/>
              </w:rPr>
              <w:t>Suzbijanje trgovine ljudima u Bosni i Hercegovini kroz uključivanje romskih nevladinih organizacija u rad referalnih mehanizama</w:t>
            </w:r>
          </w:p>
          <w:p w:rsidR="007363DA" w:rsidRPr="00275F86" w:rsidRDefault="00804E9C" w:rsidP="00275F86">
            <w:pPr>
              <w:jc w:val="both"/>
              <w:rPr>
                <w:rFonts w:ascii="Gill Sans MT" w:hAnsi="Gill Sans MT" w:cs="Arial"/>
                <w:lang w:val="pl-PL" w:eastAsia="hr-HR"/>
              </w:rPr>
            </w:pPr>
            <w:r w:rsidRPr="00275F86">
              <w:rPr>
                <w:rFonts w:ascii="Gill Sans MT" w:hAnsi="Gill Sans MT" w:cs="Arial"/>
                <w:lang w:val="pl-PL" w:eastAsia="hr-HR"/>
              </w:rPr>
              <w:t xml:space="preserve">Osnovni cilj projekta je proaktivna identifikacija potencijalnih žrtava trgovine ljudima iz redova romske populacije i djelovanje u skladu sa referalnim mehanizmima za borbu protiv trgovine ljudima u Bosni i Hercegovini. Pored toga, Kali Sara će raditi na jačanju kapaciteta romskih nevladinih </w:t>
            </w:r>
            <w:r w:rsidRPr="00275F86">
              <w:rPr>
                <w:rFonts w:ascii="Gill Sans MT" w:hAnsi="Gill Sans MT" w:cs="Arial"/>
                <w:lang w:val="pl-PL" w:eastAsia="hr-HR"/>
              </w:rPr>
              <w:lastRenderedPageBreak/>
              <w:t xml:space="preserve">organizacija, medijatora i pripadnika romske zajednice za efikasniji rad na suzbijanju trgovine ljudima i njihovo uključivanje u rad koordinacionih timova u kantonima i entitetima i lokalnih timova za implementaciju Protokola za suzbijanje trgovine ljudima,  prosjačenja i drugih oblika trgovine ljudima. </w:t>
            </w:r>
          </w:p>
        </w:tc>
      </w:tr>
      <w:tr w:rsidR="00804E9C" w:rsidRPr="00275F86" w:rsidTr="007363DA">
        <w:tblPrEx>
          <w:tblCellMar>
            <w:top w:w="0" w:type="dxa"/>
            <w:left w:w="108" w:type="dxa"/>
          </w:tblCellMar>
        </w:tblPrEx>
        <w:trPr>
          <w:trHeight w:val="875"/>
        </w:trPr>
        <w:tc>
          <w:tcPr>
            <w:tcW w:w="3461" w:type="dxa"/>
            <w:tcBorders>
              <w:top w:val="single" w:sz="4" w:space="0" w:color="A5A5A5"/>
              <w:left w:val="single" w:sz="4" w:space="0" w:color="C9C9C9"/>
              <w:bottom w:val="single" w:sz="4" w:space="0" w:color="C9C9C9"/>
              <w:right w:val="single" w:sz="4" w:space="0" w:color="C9C9C9"/>
            </w:tcBorders>
            <w:shd w:val="clear" w:color="auto" w:fill="F2F2F2" w:themeFill="background1" w:themeFillShade="F2"/>
          </w:tcPr>
          <w:p w:rsidR="00196644" w:rsidRPr="00275F86" w:rsidRDefault="00196644" w:rsidP="00275F86">
            <w:pPr>
              <w:jc w:val="both"/>
              <w:rPr>
                <w:rFonts w:ascii="Gill Sans MT" w:hAnsi="Gill Sans MT"/>
                <w:b/>
              </w:rPr>
            </w:pPr>
            <w:r w:rsidRPr="00275F86">
              <w:rPr>
                <w:rFonts w:ascii="Gill Sans MT" w:hAnsi="Gill Sans MT"/>
                <w:b/>
              </w:rPr>
              <w:lastRenderedPageBreak/>
              <w:t xml:space="preserve">Centar za pružanje usluga u zajednici PUŽ </w:t>
            </w:r>
          </w:p>
        </w:tc>
        <w:tc>
          <w:tcPr>
            <w:tcW w:w="1221" w:type="dxa"/>
            <w:tcBorders>
              <w:top w:val="single" w:sz="4" w:space="0" w:color="A5A5A5"/>
              <w:left w:val="single" w:sz="4" w:space="0" w:color="C9C9C9"/>
              <w:bottom w:val="single" w:sz="4" w:space="0" w:color="C9C9C9"/>
              <w:right w:val="single" w:sz="4" w:space="0" w:color="C9C9C9"/>
            </w:tcBorders>
            <w:shd w:val="clear" w:color="auto" w:fill="F2F2F2" w:themeFill="background1" w:themeFillShade="F2"/>
          </w:tcPr>
          <w:p w:rsidR="00196644" w:rsidRPr="00275F86" w:rsidRDefault="00196644" w:rsidP="00275F86">
            <w:pPr>
              <w:jc w:val="both"/>
              <w:rPr>
                <w:rFonts w:ascii="Gill Sans MT" w:hAnsi="Gill Sans MT"/>
              </w:rPr>
            </w:pPr>
            <w:r w:rsidRPr="00275F86">
              <w:rPr>
                <w:rFonts w:ascii="Gill Sans MT" w:hAnsi="Gill Sans MT"/>
              </w:rPr>
              <w:t xml:space="preserve">Tuzla </w:t>
            </w:r>
          </w:p>
        </w:tc>
        <w:tc>
          <w:tcPr>
            <w:tcW w:w="4353" w:type="dxa"/>
            <w:tcBorders>
              <w:top w:val="single" w:sz="4" w:space="0" w:color="A5A5A5"/>
              <w:left w:val="single" w:sz="4" w:space="0" w:color="C9C9C9"/>
              <w:bottom w:val="single" w:sz="4" w:space="0" w:color="C9C9C9"/>
              <w:right w:val="single" w:sz="4" w:space="0" w:color="C9C9C9"/>
            </w:tcBorders>
            <w:shd w:val="clear" w:color="auto" w:fill="F2F2F2" w:themeFill="background1" w:themeFillShade="F2"/>
          </w:tcPr>
          <w:p w:rsidR="00196644" w:rsidRPr="00275F86" w:rsidRDefault="007363DA" w:rsidP="00275F86">
            <w:pPr>
              <w:jc w:val="both"/>
              <w:rPr>
                <w:rFonts w:ascii="Gill Sans MT" w:hAnsi="Gill Sans MT"/>
              </w:rPr>
            </w:pPr>
            <w:r w:rsidRPr="00275F86">
              <w:rPr>
                <w:rFonts w:ascii="Gill Sans MT" w:hAnsi="Gill Sans MT"/>
              </w:rPr>
              <w:t xml:space="preserve">NAZIV PROJEKTA: Lokalne nevladine organizacije u borbi protiv trgovine ljudima u migracijama </w:t>
            </w:r>
          </w:p>
          <w:p w:rsidR="007363DA" w:rsidRPr="00275F86" w:rsidRDefault="00804E9C" w:rsidP="00275F86">
            <w:pPr>
              <w:jc w:val="both"/>
              <w:rPr>
                <w:rFonts w:ascii="Gill Sans MT" w:hAnsi="Gill Sans MT"/>
              </w:rPr>
            </w:pPr>
            <w:r w:rsidRPr="00275F86">
              <w:rPr>
                <w:rFonts w:ascii="Gill Sans MT" w:hAnsi="Gill Sans MT" w:cs="Arial"/>
                <w:lang w:val="pl-PL" w:eastAsia="hr-HR"/>
              </w:rPr>
              <w:t>Cilj projekta  je doprinijeti prevenciji i zaštiti trgovine ljudima među djecom i mladima u mješovitim migracionim tokovima u Bosni i Hercegovini kroz podizanje svijesti i informisanja za 600 mladih u ciljnim područjima kroz konsultativne radionice, treninge i edukacije i jačanje kapaciteta tri lokalne nevladine organizacije koje djeluju na području 3 mjesne zajednice u BiH. Aktivnosti projektne intervencije usmjerene su na jačanje kapaciteta lokalnih NVO u efikasnom pružanju direktnih usluga kroz pripremu sistema za implementaciju, praćenje i evaluaciju, te obuku uključenog osoblja kako bi bili upoznati sa strategijom implementacije. Radiće se na izradi i implementaciji upitnika za analizu lokalnih resursa za pružanje direktnih usluga. Ova aktivnost će omogućiti da se definišu i sistematiziraju tematske cjeline koje se žele uključiti u analizu i utvrdi šta se u lokalnoj zajednici smatra resursom za pružanje direktnih usluga žrtvama trgovine ljudima, djeci i mladima u mješovitim migracionim tokovima.</w:t>
            </w:r>
          </w:p>
        </w:tc>
      </w:tr>
    </w:tbl>
    <w:p w:rsidR="00CA49DA" w:rsidRDefault="00CA49DA" w:rsidP="00275F86">
      <w:pPr>
        <w:jc w:val="both"/>
        <w:rPr>
          <w:rFonts w:ascii="Gill Sans MT" w:hAnsi="Gill Sans MT"/>
        </w:rPr>
      </w:pPr>
    </w:p>
    <w:p w:rsidR="00CA49DA" w:rsidRDefault="00CA49DA">
      <w:pPr>
        <w:rPr>
          <w:rFonts w:ascii="Gill Sans MT" w:hAnsi="Gill Sans MT"/>
        </w:rPr>
      </w:pPr>
      <w:r>
        <w:rPr>
          <w:rFonts w:ascii="Gill Sans MT" w:hAnsi="Gill Sans MT"/>
        </w:rPr>
        <w:br w:type="page"/>
      </w:r>
    </w:p>
    <w:p w:rsidR="00C04DA7" w:rsidRDefault="00C04DA7" w:rsidP="00275F86">
      <w:pPr>
        <w:jc w:val="both"/>
        <w:rPr>
          <w:rFonts w:ascii="Gill Sans MT" w:hAnsi="Gill Sans MT"/>
        </w:rPr>
      </w:pPr>
      <w:r>
        <w:rPr>
          <w:rFonts w:ascii="Gill Sans MT" w:hAnsi="Gill Sans MT"/>
        </w:rPr>
        <w:lastRenderedPageBreak/>
        <w:t>Godina dodjele grantova: 2023.</w:t>
      </w:r>
    </w:p>
    <w:tbl>
      <w:tblPr>
        <w:tblW w:w="4979" w:type="pct"/>
        <w:tblInd w:w="299" w:type="dxa"/>
        <w:tblCellMar>
          <w:top w:w="33" w:type="dxa"/>
          <w:left w:w="107" w:type="dxa"/>
          <w:right w:w="47" w:type="dxa"/>
        </w:tblCellMar>
        <w:tblLook w:val="04A0" w:firstRow="1" w:lastRow="0" w:firstColumn="1" w:lastColumn="0" w:noHBand="0" w:noVBand="1"/>
      </w:tblPr>
      <w:tblGrid>
        <w:gridCol w:w="3375"/>
        <w:gridCol w:w="1390"/>
        <w:gridCol w:w="4264"/>
      </w:tblGrid>
      <w:tr w:rsidR="00876900" w:rsidRPr="00C04DA7" w:rsidTr="00DA62B9">
        <w:trPr>
          <w:trHeight w:val="520"/>
        </w:trPr>
        <w:tc>
          <w:tcPr>
            <w:tcW w:w="3375" w:type="dxa"/>
            <w:tcBorders>
              <w:top w:val="single" w:sz="4" w:space="0" w:color="A5A5A5"/>
              <w:left w:val="nil"/>
              <w:bottom w:val="single" w:sz="4" w:space="0" w:color="A5A5A5"/>
              <w:right w:val="nil"/>
            </w:tcBorders>
            <w:shd w:val="clear" w:color="auto" w:fill="A5A5A5"/>
          </w:tcPr>
          <w:p w:rsidR="00C04DA7" w:rsidRPr="00C04DA7" w:rsidRDefault="00C04DA7" w:rsidP="00C04DA7">
            <w:pPr>
              <w:jc w:val="both"/>
              <w:rPr>
                <w:rFonts w:ascii="Gill Sans MT" w:hAnsi="Gill Sans MT"/>
                <w:b/>
              </w:rPr>
            </w:pPr>
            <w:r w:rsidRPr="00C04DA7">
              <w:rPr>
                <w:rFonts w:ascii="Gill Sans MT" w:hAnsi="Gill Sans MT"/>
                <w:b/>
              </w:rPr>
              <w:t xml:space="preserve">Naziv organizacije  </w:t>
            </w:r>
          </w:p>
        </w:tc>
        <w:tc>
          <w:tcPr>
            <w:tcW w:w="1390" w:type="dxa"/>
            <w:tcBorders>
              <w:top w:val="single" w:sz="4" w:space="0" w:color="A5A5A5"/>
              <w:left w:val="nil"/>
              <w:bottom w:val="single" w:sz="4" w:space="0" w:color="A5A5A5"/>
              <w:right w:val="nil"/>
            </w:tcBorders>
            <w:shd w:val="clear" w:color="auto" w:fill="A5A5A5"/>
          </w:tcPr>
          <w:p w:rsidR="00C04DA7" w:rsidRPr="00C04DA7" w:rsidRDefault="00C04DA7" w:rsidP="00C04DA7">
            <w:pPr>
              <w:jc w:val="both"/>
              <w:rPr>
                <w:rFonts w:ascii="Gill Sans MT" w:hAnsi="Gill Sans MT"/>
                <w:b/>
              </w:rPr>
            </w:pPr>
            <w:r w:rsidRPr="00C04DA7">
              <w:rPr>
                <w:rFonts w:ascii="Gill Sans MT" w:hAnsi="Gill Sans MT"/>
                <w:b/>
              </w:rPr>
              <w:t xml:space="preserve">Sjedište organizacije </w:t>
            </w:r>
          </w:p>
        </w:tc>
        <w:tc>
          <w:tcPr>
            <w:tcW w:w="4264" w:type="dxa"/>
            <w:tcBorders>
              <w:top w:val="single" w:sz="4" w:space="0" w:color="A5A5A5"/>
              <w:left w:val="nil"/>
              <w:bottom w:val="single" w:sz="4" w:space="0" w:color="A5A5A5"/>
              <w:right w:val="single" w:sz="4" w:space="0" w:color="A5A5A5"/>
            </w:tcBorders>
            <w:shd w:val="clear" w:color="auto" w:fill="A5A5A5"/>
          </w:tcPr>
          <w:p w:rsidR="00C04DA7" w:rsidRPr="00C04DA7" w:rsidRDefault="00C04DA7" w:rsidP="00C04DA7">
            <w:pPr>
              <w:jc w:val="both"/>
              <w:rPr>
                <w:rFonts w:ascii="Gill Sans MT" w:hAnsi="Gill Sans MT"/>
                <w:b/>
              </w:rPr>
            </w:pPr>
            <w:r w:rsidRPr="00C04DA7">
              <w:rPr>
                <w:rFonts w:ascii="Gill Sans MT" w:hAnsi="Gill Sans MT"/>
                <w:b/>
              </w:rPr>
              <w:t xml:space="preserve">Naziv projekta i ukratko o projektu </w:t>
            </w:r>
          </w:p>
        </w:tc>
      </w:tr>
      <w:tr w:rsidR="00876900" w:rsidRPr="00C04DA7" w:rsidTr="00DA62B9">
        <w:trPr>
          <w:trHeight w:val="2827"/>
        </w:trPr>
        <w:tc>
          <w:tcPr>
            <w:tcW w:w="3375" w:type="dxa"/>
            <w:tcBorders>
              <w:top w:val="single" w:sz="4" w:space="0" w:color="A5A5A5"/>
              <w:left w:val="single" w:sz="4" w:space="0" w:color="C9C9C9"/>
              <w:bottom w:val="single" w:sz="4" w:space="0" w:color="C9C9C9"/>
              <w:right w:val="single" w:sz="4" w:space="0" w:color="C9C9C9"/>
            </w:tcBorders>
            <w:shd w:val="clear" w:color="auto" w:fill="F2F2F2" w:themeFill="background1" w:themeFillShade="F2"/>
          </w:tcPr>
          <w:p w:rsidR="00C04DA7" w:rsidRPr="00DA62B9" w:rsidRDefault="00356D72" w:rsidP="00C04DA7">
            <w:pPr>
              <w:jc w:val="both"/>
              <w:rPr>
                <w:rFonts w:ascii="Gill Sans MT" w:hAnsi="Gill Sans MT"/>
                <w:b/>
              </w:rPr>
            </w:pPr>
            <w:r w:rsidRPr="00DA62B9">
              <w:rPr>
                <w:rFonts w:ascii="Gill Sans MT" w:hAnsi="Gill Sans MT"/>
                <w:b/>
              </w:rPr>
              <w:t>Centar ženskih prava</w:t>
            </w:r>
          </w:p>
        </w:tc>
        <w:tc>
          <w:tcPr>
            <w:tcW w:w="1390" w:type="dxa"/>
            <w:tcBorders>
              <w:top w:val="single" w:sz="4" w:space="0" w:color="A5A5A5"/>
              <w:left w:val="single" w:sz="4" w:space="0" w:color="C9C9C9"/>
              <w:bottom w:val="single" w:sz="4" w:space="0" w:color="C9C9C9"/>
              <w:right w:val="single" w:sz="4" w:space="0" w:color="C9C9C9"/>
            </w:tcBorders>
            <w:shd w:val="clear" w:color="auto" w:fill="F2F2F2" w:themeFill="background1" w:themeFillShade="F2"/>
          </w:tcPr>
          <w:p w:rsidR="00C04DA7" w:rsidRPr="00C04DA7" w:rsidRDefault="00356D72" w:rsidP="00C04DA7">
            <w:pPr>
              <w:jc w:val="both"/>
              <w:rPr>
                <w:rFonts w:ascii="Gill Sans MT" w:hAnsi="Gill Sans MT"/>
              </w:rPr>
            </w:pPr>
            <w:r>
              <w:rPr>
                <w:rFonts w:ascii="Gill Sans MT" w:hAnsi="Gill Sans MT"/>
              </w:rPr>
              <w:t>Zenica</w:t>
            </w:r>
            <w:r w:rsidR="00C04DA7" w:rsidRPr="00C04DA7">
              <w:rPr>
                <w:rFonts w:ascii="Gill Sans MT" w:hAnsi="Gill Sans MT"/>
              </w:rPr>
              <w:t xml:space="preserve"> </w:t>
            </w:r>
          </w:p>
        </w:tc>
        <w:tc>
          <w:tcPr>
            <w:tcW w:w="4264" w:type="dxa"/>
            <w:tcBorders>
              <w:top w:val="single" w:sz="4" w:space="0" w:color="A5A5A5"/>
              <w:left w:val="single" w:sz="4" w:space="0" w:color="C9C9C9"/>
              <w:bottom w:val="single" w:sz="4" w:space="0" w:color="C9C9C9"/>
              <w:right w:val="single" w:sz="4" w:space="0" w:color="C9C9C9"/>
            </w:tcBorders>
            <w:shd w:val="clear" w:color="auto" w:fill="F2F2F2" w:themeFill="background1" w:themeFillShade="F2"/>
          </w:tcPr>
          <w:p w:rsidR="00C04DA7" w:rsidRDefault="00356D72" w:rsidP="00C04DA7">
            <w:pPr>
              <w:jc w:val="both"/>
              <w:rPr>
                <w:rFonts w:ascii="Gill Sans MT" w:hAnsi="Gill Sans MT"/>
              </w:rPr>
            </w:pPr>
            <w:r>
              <w:rPr>
                <w:rFonts w:ascii="Gill Sans MT" w:hAnsi="Gill Sans MT"/>
              </w:rPr>
              <w:t xml:space="preserve">NAZIV PROJEKTA: </w:t>
            </w:r>
            <w:r w:rsidRPr="00356D72">
              <w:rPr>
                <w:rFonts w:ascii="Gill Sans MT" w:hAnsi="Gill Sans MT"/>
              </w:rPr>
              <w:t>Jačanje kapaciteta institucionalnih aktera u sistemu zaštite za bolji položaj i ostvarivanje prava žrtava trgovine ljudima</w:t>
            </w:r>
          </w:p>
          <w:p w:rsidR="004A4ABD" w:rsidRPr="004A4ABD" w:rsidRDefault="00876900" w:rsidP="004A4ABD">
            <w:pPr>
              <w:jc w:val="both"/>
              <w:rPr>
                <w:rFonts w:ascii="Gill Sans MT" w:hAnsi="Gill Sans MT"/>
                <w:lang w:val="hr-HR"/>
              </w:rPr>
            </w:pPr>
            <w:r>
              <w:rPr>
                <w:rFonts w:ascii="Gill Sans MT" w:hAnsi="Gill Sans MT"/>
                <w:lang w:val="hr-HR"/>
              </w:rPr>
              <w:t>Cilj projekta je d</w:t>
            </w:r>
            <w:r w:rsidR="00B550BC">
              <w:rPr>
                <w:rFonts w:ascii="Gill Sans MT" w:hAnsi="Gill Sans MT"/>
                <w:lang w:val="hr-HR"/>
              </w:rPr>
              <w:t>oprinos unapr</w:t>
            </w:r>
            <w:r w:rsidR="004A4ABD" w:rsidRPr="004A4ABD">
              <w:rPr>
                <w:rFonts w:ascii="Gill Sans MT" w:hAnsi="Gill Sans MT"/>
                <w:lang w:val="hr-HR"/>
              </w:rPr>
              <w:t>jeđenju zaštite prava žrtava trgovine ljudima u krivičnim postupcima, te uspostavljanje međusobne saradnje i koordinacije između aktera na svim nivoima vlasti u BiH. Kroz projekt će se pružiti pravna i psihološka pomoć žrtvama trgovine ljudima s ciljem sprečavanja retraumatizacije i olakšavanje pristupa pravdi, uključujući ostvarivanje prava na obeštećenje u krivičnom postupku. Također, stvorit će se povoljniji ambijent i sistemska podrška za bolji položaj, efikasnije zastupanje prava i interesa, i zaštitu žrtava trgovine ljudima od traumatizacije. Projektom će se pokrenuti zagovaračka kampanja da glas žrtava trgovine ljudima dopre do šire opće i stručne javnosti s ciljem postizanja efikasnijeg odgovora sistema zaštite na problem trgovine ljudima u BiH.</w:t>
            </w:r>
          </w:p>
        </w:tc>
      </w:tr>
      <w:tr w:rsidR="00EC2249" w:rsidRPr="00C04DA7" w:rsidTr="00DA62B9">
        <w:tblPrEx>
          <w:tblCellMar>
            <w:top w:w="0" w:type="dxa"/>
            <w:left w:w="108" w:type="dxa"/>
          </w:tblCellMar>
        </w:tblPrEx>
        <w:trPr>
          <w:trHeight w:val="875"/>
        </w:trPr>
        <w:tc>
          <w:tcPr>
            <w:tcW w:w="3375" w:type="dxa"/>
            <w:tcBorders>
              <w:top w:val="single" w:sz="4" w:space="0" w:color="A5A5A5"/>
              <w:left w:val="single" w:sz="4" w:space="0" w:color="C9C9C9"/>
              <w:bottom w:val="single" w:sz="4" w:space="0" w:color="A5A5A5"/>
              <w:right w:val="single" w:sz="4" w:space="0" w:color="C9C9C9"/>
            </w:tcBorders>
            <w:shd w:val="clear" w:color="auto" w:fill="auto"/>
          </w:tcPr>
          <w:p w:rsidR="00C04DA7" w:rsidRPr="00C04DA7" w:rsidRDefault="004A4ABD" w:rsidP="00C04DA7">
            <w:pPr>
              <w:jc w:val="both"/>
              <w:rPr>
                <w:rFonts w:ascii="Gill Sans MT" w:hAnsi="Gill Sans MT"/>
                <w:b/>
              </w:rPr>
            </w:pPr>
            <w:r>
              <w:rPr>
                <w:rFonts w:ascii="Gill Sans MT" w:hAnsi="Gill Sans MT"/>
                <w:b/>
              </w:rPr>
              <w:t>Međunarodni forum solidarnosti - EMMAUS</w:t>
            </w:r>
          </w:p>
        </w:tc>
        <w:tc>
          <w:tcPr>
            <w:tcW w:w="1390" w:type="dxa"/>
            <w:tcBorders>
              <w:top w:val="single" w:sz="4" w:space="0" w:color="A5A5A5"/>
              <w:left w:val="single" w:sz="4" w:space="0" w:color="C9C9C9"/>
              <w:bottom w:val="single" w:sz="4" w:space="0" w:color="A5A5A5"/>
              <w:right w:val="single" w:sz="4" w:space="0" w:color="C9C9C9"/>
            </w:tcBorders>
            <w:shd w:val="clear" w:color="auto" w:fill="auto"/>
          </w:tcPr>
          <w:p w:rsidR="00C04DA7" w:rsidRPr="00C04DA7" w:rsidRDefault="00876900" w:rsidP="00C04DA7">
            <w:pPr>
              <w:jc w:val="both"/>
              <w:rPr>
                <w:rFonts w:ascii="Gill Sans MT" w:hAnsi="Gill Sans MT"/>
              </w:rPr>
            </w:pPr>
            <w:r>
              <w:rPr>
                <w:rFonts w:ascii="Gill Sans MT" w:hAnsi="Gill Sans MT"/>
              </w:rPr>
              <w:t>Doboj Istok</w:t>
            </w:r>
          </w:p>
        </w:tc>
        <w:tc>
          <w:tcPr>
            <w:tcW w:w="4264" w:type="dxa"/>
            <w:tcBorders>
              <w:top w:val="single" w:sz="4" w:space="0" w:color="A5A5A5"/>
              <w:left w:val="single" w:sz="4" w:space="0" w:color="C9C9C9"/>
              <w:bottom w:val="single" w:sz="4" w:space="0" w:color="A5A5A5"/>
              <w:right w:val="single" w:sz="4" w:space="0" w:color="C9C9C9"/>
            </w:tcBorders>
            <w:shd w:val="clear" w:color="auto" w:fill="auto"/>
          </w:tcPr>
          <w:p w:rsidR="00C04DA7" w:rsidRPr="00876900" w:rsidRDefault="00876900" w:rsidP="00876900">
            <w:pPr>
              <w:jc w:val="both"/>
              <w:rPr>
                <w:rFonts w:ascii="Gill Sans MT" w:hAnsi="Gill Sans MT"/>
                <w:lang w:val="hr-HR"/>
              </w:rPr>
            </w:pPr>
            <w:r w:rsidRPr="00876900">
              <w:rPr>
                <w:rFonts w:ascii="Gill Sans MT" w:hAnsi="Gill Sans MT"/>
                <w:lang w:val="hr-HR"/>
              </w:rPr>
              <w:t>NAZIV PROJEKTA: Jačanje kapaciteta preživjelih žrtava trgovine ljudima i službenika podrške</w:t>
            </w:r>
          </w:p>
          <w:p w:rsidR="00876900" w:rsidRPr="00876900" w:rsidRDefault="00876900" w:rsidP="00876900">
            <w:pPr>
              <w:jc w:val="both"/>
              <w:rPr>
                <w:rFonts w:ascii="Gill Sans MT" w:hAnsi="Gill Sans MT"/>
                <w:lang w:val="hr-HR"/>
              </w:rPr>
            </w:pPr>
            <w:r w:rsidRPr="00876900">
              <w:rPr>
                <w:rFonts w:ascii="Gill Sans MT" w:hAnsi="Gill Sans MT"/>
                <w:lang w:val="hr-HR"/>
              </w:rPr>
              <w:t>Projekt će pružiti podršku institucijama BiH u spr</w:t>
            </w:r>
            <w:r w:rsidR="00B550BC">
              <w:rPr>
                <w:rFonts w:ascii="Gill Sans MT" w:hAnsi="Gill Sans MT"/>
                <w:lang w:val="hr-HR"/>
              </w:rPr>
              <w:t>J</w:t>
            </w:r>
            <w:r w:rsidRPr="00876900">
              <w:rPr>
                <w:rFonts w:ascii="Gill Sans MT" w:hAnsi="Gill Sans MT"/>
                <w:lang w:val="hr-HR"/>
              </w:rPr>
              <w:t>ečavanju trgovine ljudima kroz osiguranje adekvatne obučenosti službenika za podršku svjedocima za pružanje specijalizirane podrške žrtvama svjedocima, posebno djeci, te njih</w:t>
            </w:r>
            <w:r w:rsidR="00B550BC">
              <w:rPr>
                <w:rFonts w:ascii="Gill Sans MT" w:hAnsi="Gill Sans MT"/>
                <w:lang w:val="hr-HR"/>
              </w:rPr>
              <w:t>ovu uključenost u sve tokove Državnog referalnog mehanizma (DRM) u BiH, kao i u rad lokalnih koordinacijskih timova</w:t>
            </w:r>
            <w:r w:rsidRPr="00876900">
              <w:rPr>
                <w:rFonts w:ascii="Gill Sans MT" w:hAnsi="Gill Sans MT"/>
                <w:lang w:val="hr-HR"/>
              </w:rPr>
              <w:t xml:space="preserve">. Projektom će se također izgraditi kapaciteti preživjelih žrtava trgovine ljudima za adekvatno uključenje u sve tokove DRM u BiH, procese razvoja politika i operativne procese borbe protiv trgovine ljudima, sa posebnim fokusom na pružanje pomoći jedinoj organizaciji civilnog društva u </w:t>
            </w:r>
            <w:r w:rsidRPr="00876900">
              <w:rPr>
                <w:rFonts w:ascii="Gill Sans MT" w:hAnsi="Gill Sans MT"/>
                <w:lang w:val="hr-HR"/>
              </w:rPr>
              <w:lastRenderedPageBreak/>
              <w:t xml:space="preserve">BiH koja je formirana od strane preživjelih žrtava trgovine ljudima iz tkzv. slučaja SerbAz, Udruženju “Novi početak”, kako bi se izgradili njihovi kapaciteti u ovoj oblasti, oblasti zagovaranja za prava žrtava, ali i uključili predstavnici ovog Udruženja/preživjele žrtve u rad LKT i DRM općenito. Realizacija ovog projekta na području </w:t>
            </w:r>
            <w:r w:rsidR="00B550BC">
              <w:rPr>
                <w:rFonts w:ascii="Gill Sans MT" w:hAnsi="Gill Sans MT"/>
                <w:lang w:val="hr-HR"/>
              </w:rPr>
              <w:t>cijele Bosne i Hercegovine doprinijet</w:t>
            </w:r>
            <w:r w:rsidRPr="00876900">
              <w:rPr>
                <w:rFonts w:ascii="Gill Sans MT" w:hAnsi="Gill Sans MT"/>
                <w:lang w:val="hr-HR"/>
              </w:rPr>
              <w:t xml:space="preserve"> će ostvarivanju sveobuhvatnog cilja projekta - suzbijanju trgovine ljudima u Bosni i Hercegovini kroz jačanje kapaciteta preživjelih žrtava trgovine ljudima i službenika za podršku svjedocima, te njihovo uključivanje u Državni referalni mehanizam.</w:t>
            </w:r>
          </w:p>
        </w:tc>
      </w:tr>
      <w:tr w:rsidR="00876900" w:rsidRPr="00C04DA7" w:rsidTr="00DA62B9">
        <w:tblPrEx>
          <w:tblCellMar>
            <w:top w:w="0" w:type="dxa"/>
            <w:left w:w="108" w:type="dxa"/>
          </w:tblCellMar>
        </w:tblPrEx>
        <w:trPr>
          <w:trHeight w:val="875"/>
        </w:trPr>
        <w:tc>
          <w:tcPr>
            <w:tcW w:w="3375" w:type="dxa"/>
            <w:tcBorders>
              <w:top w:val="single" w:sz="4" w:space="0" w:color="A5A5A5"/>
              <w:left w:val="single" w:sz="4" w:space="0" w:color="C9C9C9"/>
              <w:bottom w:val="single" w:sz="4" w:space="0" w:color="A5A5A5"/>
              <w:right w:val="single" w:sz="4" w:space="0" w:color="C9C9C9"/>
            </w:tcBorders>
            <w:shd w:val="clear" w:color="auto" w:fill="F2F2F2" w:themeFill="background1" w:themeFillShade="F2"/>
          </w:tcPr>
          <w:p w:rsidR="00C04DA7" w:rsidRPr="00C04DA7" w:rsidRDefault="00B550BC" w:rsidP="00C04DA7">
            <w:pPr>
              <w:jc w:val="both"/>
              <w:rPr>
                <w:rFonts w:ascii="Gill Sans MT" w:hAnsi="Gill Sans MT"/>
                <w:b/>
              </w:rPr>
            </w:pPr>
            <w:r>
              <w:rPr>
                <w:rFonts w:ascii="Gill Sans MT" w:hAnsi="Gill Sans MT"/>
                <w:b/>
              </w:rPr>
              <w:lastRenderedPageBreak/>
              <w:t xml:space="preserve">Udruženje </w:t>
            </w:r>
            <w:r w:rsidR="00876900">
              <w:rPr>
                <w:rFonts w:ascii="Gill Sans MT" w:hAnsi="Gill Sans MT"/>
                <w:b/>
              </w:rPr>
              <w:t>Novi put</w:t>
            </w:r>
          </w:p>
        </w:tc>
        <w:tc>
          <w:tcPr>
            <w:tcW w:w="1390" w:type="dxa"/>
            <w:tcBorders>
              <w:top w:val="single" w:sz="4" w:space="0" w:color="A5A5A5"/>
              <w:left w:val="single" w:sz="4" w:space="0" w:color="C9C9C9"/>
              <w:bottom w:val="single" w:sz="4" w:space="0" w:color="A5A5A5"/>
              <w:right w:val="single" w:sz="4" w:space="0" w:color="C9C9C9"/>
            </w:tcBorders>
            <w:shd w:val="clear" w:color="auto" w:fill="F2F2F2" w:themeFill="background1" w:themeFillShade="F2"/>
          </w:tcPr>
          <w:p w:rsidR="00C04DA7" w:rsidRPr="00C04DA7" w:rsidRDefault="00876900" w:rsidP="00C04DA7">
            <w:pPr>
              <w:jc w:val="both"/>
              <w:rPr>
                <w:rFonts w:ascii="Gill Sans MT" w:hAnsi="Gill Sans MT"/>
              </w:rPr>
            </w:pPr>
            <w:r>
              <w:rPr>
                <w:rFonts w:ascii="Gill Sans MT" w:hAnsi="Gill Sans MT"/>
              </w:rPr>
              <w:t>Mostar</w:t>
            </w:r>
            <w:r w:rsidR="00C04DA7" w:rsidRPr="00C04DA7">
              <w:rPr>
                <w:rFonts w:ascii="Gill Sans MT" w:hAnsi="Gill Sans MT"/>
              </w:rPr>
              <w:t xml:space="preserve"> </w:t>
            </w:r>
          </w:p>
        </w:tc>
        <w:tc>
          <w:tcPr>
            <w:tcW w:w="4264" w:type="dxa"/>
            <w:tcBorders>
              <w:top w:val="single" w:sz="4" w:space="0" w:color="A5A5A5"/>
              <w:left w:val="single" w:sz="4" w:space="0" w:color="C9C9C9"/>
              <w:bottom w:val="single" w:sz="4" w:space="0" w:color="A5A5A5"/>
              <w:right w:val="single" w:sz="4" w:space="0" w:color="C9C9C9"/>
            </w:tcBorders>
            <w:shd w:val="clear" w:color="auto" w:fill="F2F2F2" w:themeFill="background1" w:themeFillShade="F2"/>
          </w:tcPr>
          <w:p w:rsidR="00C04DA7" w:rsidRPr="00DA62B9" w:rsidRDefault="00EC2249" w:rsidP="00EC2249">
            <w:pPr>
              <w:jc w:val="both"/>
              <w:rPr>
                <w:rFonts w:ascii="Gill Sans MT" w:hAnsi="Gill Sans MT"/>
                <w:lang w:val="hr-HR"/>
              </w:rPr>
            </w:pPr>
            <w:r w:rsidRPr="00DA62B9">
              <w:rPr>
                <w:rFonts w:ascii="Gill Sans MT" w:hAnsi="Gill Sans MT"/>
                <w:lang w:val="hr-HR"/>
              </w:rPr>
              <w:t>NAZIV PROJEKTA: Unapređenje institucionalnog odgovora na trgovinu ljudima</w:t>
            </w:r>
          </w:p>
          <w:p w:rsidR="00EC2249" w:rsidRPr="00EC2249" w:rsidRDefault="00EC2249" w:rsidP="00DA62B9">
            <w:pPr>
              <w:jc w:val="both"/>
              <w:rPr>
                <w:rFonts w:ascii="Gill Sans MT" w:hAnsi="Gill Sans MT"/>
                <w:lang w:val="en-US"/>
              </w:rPr>
            </w:pPr>
            <w:r w:rsidRPr="00DA62B9">
              <w:rPr>
                <w:rFonts w:ascii="Gill Sans MT" w:hAnsi="Gill Sans MT"/>
                <w:lang w:val="hr-HR"/>
              </w:rPr>
              <w:t>Cilj projekta je unapređenje institucionalnog odgovora na trgovinu ljudima u Hercegovačko-neretvanskom kantonu i Zapadnohercegovačkom kantonu kroz jačanje kapaciteta nadležnih institucija i organizacija civilnog društva te uključivanje relevantnih organizacija civilnog društva u postupanje po referalnom mehanizmu, njihovo uključivanje u rad koordinacionih timova mehanizme i protokole u lokalnim zajednicama. Također, cilj je i jačanje kapaciteta preživjelih žrtava trgovine ljudima za uključivanje u procese razvoja politika suprotstavljanja trgovine ljudima i uključivanje u operativne proces</w:t>
            </w:r>
            <w:r w:rsidR="00DA62B9" w:rsidRPr="00DA62B9">
              <w:rPr>
                <w:rFonts w:ascii="Gill Sans MT" w:hAnsi="Gill Sans MT"/>
                <w:lang w:val="hr-HR"/>
              </w:rPr>
              <w:t xml:space="preserve">e </w:t>
            </w:r>
            <w:r w:rsidR="00DA62B9" w:rsidRPr="00B6663F">
              <w:rPr>
                <w:rFonts w:ascii="Gill Sans MT" w:hAnsi="Gill Sans MT"/>
                <w:lang w:val="hr-HR"/>
              </w:rPr>
              <w:t>borbe protiv trgovine ljudima. Predloženi projekat se bavi problemom izostavljanja organizacija civilnog društva koje imaju iskustvo u radu s romskom zajednicom iz sastava koordinacionih timova za borbu protiv trgovine ljudima, iz mehanizma i protokola u lokalnim zajednicama, kao i izostankom adekvatnih aktivnosti na jačanju kapaciteta preživjelih žrtava trgovine ljudima za uključivanje u procese razvoja politika suprotstavljanja i uključivanje u operativne procese borbe protiv trgovine ljudima.</w:t>
            </w:r>
            <w:r w:rsidR="00DA62B9" w:rsidRPr="00DA62B9">
              <w:rPr>
                <w:rFonts w:ascii="Gill Sans MT" w:hAnsi="Gill Sans MT"/>
                <w:lang w:val="en-US"/>
              </w:rPr>
              <w:t xml:space="preserve"> </w:t>
            </w:r>
          </w:p>
        </w:tc>
      </w:tr>
      <w:tr w:rsidR="00EC2249" w:rsidRPr="00C04DA7" w:rsidTr="00DA62B9">
        <w:tblPrEx>
          <w:tblCellMar>
            <w:top w:w="0" w:type="dxa"/>
            <w:left w:w="108" w:type="dxa"/>
          </w:tblCellMar>
        </w:tblPrEx>
        <w:trPr>
          <w:trHeight w:val="875"/>
        </w:trPr>
        <w:tc>
          <w:tcPr>
            <w:tcW w:w="3375" w:type="dxa"/>
            <w:tcBorders>
              <w:top w:val="single" w:sz="4" w:space="0" w:color="A5A5A5"/>
              <w:left w:val="single" w:sz="4" w:space="0" w:color="C9C9C9"/>
              <w:bottom w:val="single" w:sz="4" w:space="0" w:color="A5A5A5"/>
              <w:right w:val="single" w:sz="4" w:space="0" w:color="C9C9C9"/>
            </w:tcBorders>
            <w:shd w:val="clear" w:color="auto" w:fill="auto"/>
          </w:tcPr>
          <w:p w:rsidR="00C04DA7" w:rsidRPr="00C04DA7" w:rsidRDefault="00DA62B9" w:rsidP="00C04DA7">
            <w:pPr>
              <w:jc w:val="both"/>
              <w:rPr>
                <w:rFonts w:ascii="Gill Sans MT" w:hAnsi="Gill Sans MT"/>
                <w:b/>
              </w:rPr>
            </w:pPr>
            <w:r>
              <w:rPr>
                <w:rFonts w:ascii="Gill Sans MT" w:hAnsi="Gill Sans MT"/>
                <w:b/>
              </w:rPr>
              <w:lastRenderedPageBreak/>
              <w:t>Zemlja djece u BiH</w:t>
            </w:r>
          </w:p>
        </w:tc>
        <w:tc>
          <w:tcPr>
            <w:tcW w:w="1390" w:type="dxa"/>
            <w:tcBorders>
              <w:top w:val="single" w:sz="4" w:space="0" w:color="A5A5A5"/>
              <w:left w:val="single" w:sz="4" w:space="0" w:color="C9C9C9"/>
              <w:bottom w:val="single" w:sz="4" w:space="0" w:color="A5A5A5"/>
              <w:right w:val="single" w:sz="4" w:space="0" w:color="C9C9C9"/>
            </w:tcBorders>
            <w:shd w:val="clear" w:color="auto" w:fill="auto"/>
          </w:tcPr>
          <w:p w:rsidR="00C04DA7" w:rsidRPr="00C04DA7" w:rsidRDefault="00DA62B9" w:rsidP="00C04DA7">
            <w:pPr>
              <w:jc w:val="both"/>
              <w:rPr>
                <w:rFonts w:ascii="Gill Sans MT" w:hAnsi="Gill Sans MT"/>
              </w:rPr>
            </w:pPr>
            <w:r>
              <w:rPr>
                <w:rFonts w:ascii="Gill Sans MT" w:hAnsi="Gill Sans MT"/>
              </w:rPr>
              <w:t>Tuzla</w:t>
            </w:r>
          </w:p>
        </w:tc>
        <w:tc>
          <w:tcPr>
            <w:tcW w:w="4264" w:type="dxa"/>
            <w:tcBorders>
              <w:top w:val="single" w:sz="4" w:space="0" w:color="A5A5A5"/>
              <w:left w:val="single" w:sz="4" w:space="0" w:color="C9C9C9"/>
              <w:bottom w:val="single" w:sz="4" w:space="0" w:color="A5A5A5"/>
              <w:right w:val="single" w:sz="4" w:space="0" w:color="C9C9C9"/>
            </w:tcBorders>
            <w:shd w:val="clear" w:color="auto" w:fill="auto"/>
          </w:tcPr>
          <w:p w:rsidR="00C04DA7" w:rsidRPr="00DA62B9" w:rsidRDefault="00DA62B9" w:rsidP="00DA62B9">
            <w:pPr>
              <w:jc w:val="both"/>
              <w:rPr>
                <w:rFonts w:ascii="Gill Sans MT" w:hAnsi="Gill Sans MT"/>
                <w:lang w:val="hr-HR"/>
              </w:rPr>
            </w:pPr>
            <w:r w:rsidRPr="00DA62B9">
              <w:rPr>
                <w:rFonts w:ascii="Gill Sans MT" w:hAnsi="Gill Sans MT"/>
                <w:lang w:val="hr-HR"/>
              </w:rPr>
              <w:t>NAZIV PROJEKTA: Lokalni operativni referalni kapaciteti u borbi protiv trgovine ljudima (LORKA)</w:t>
            </w:r>
          </w:p>
          <w:p w:rsidR="00DA62B9" w:rsidRPr="00DA62B9" w:rsidRDefault="00DA62B9" w:rsidP="00DA62B9">
            <w:pPr>
              <w:jc w:val="both"/>
              <w:rPr>
                <w:rFonts w:ascii="Gill Sans MT" w:hAnsi="Gill Sans MT"/>
                <w:lang w:val="en-US"/>
              </w:rPr>
            </w:pPr>
            <w:r w:rsidRPr="00DA62B9">
              <w:rPr>
                <w:rFonts w:ascii="Gill Sans MT" w:hAnsi="Gill Sans MT"/>
                <w:lang w:val="hr-HR"/>
              </w:rPr>
              <w:t>Opći cilj projekta je unapr</w:t>
            </w:r>
            <w:r w:rsidR="00B550BC">
              <w:rPr>
                <w:rFonts w:ascii="Gill Sans MT" w:hAnsi="Gill Sans MT"/>
                <w:lang w:val="hr-HR"/>
              </w:rPr>
              <w:t>j</w:t>
            </w:r>
            <w:r w:rsidRPr="00DA62B9">
              <w:rPr>
                <w:rFonts w:ascii="Gill Sans MT" w:hAnsi="Gill Sans MT"/>
                <w:lang w:val="hr-HR"/>
              </w:rPr>
              <w:t xml:space="preserve">eđenje nacionalnih i lokalnih kapaciteta za efikasniju prevenciju, proaktivnu identifikaciju I sveobuhvatnu zaštitu i rehabilitaciju žrtava trgovine ljudima. Opći cilj je razrađen na ishode projekta koji se odnose na uspostavljanje lokalnih referalnih mehanizama zaštite i zbrinjavanja žrtava trgovine ljudima, sa posebnim fokusom na djecu, na smanjenje izloženosti rizika i sveobuhvatna podrška djeci ulice u ostvarivanju njihovih osnovnih prava kao i na povećanje svjesnosti donosioca odluka i profesionalaca za uspostavljanje efikasne reintegracijske podrške za žrtve trgovine ljudima. Okosnicu projekta čini harmonizacija nacionalnih pravila za zaštitu žrtava trgovine ljudima i razvijanje funkcionalnih protokola u 6 lokalnih zajednica (Kanton Sarajevo, Kladanj, Tešanj, Kakanj, Cazin i Bosanska Krupa) uz jačanje kapaciteta ne-policijskih službenika (socijalnih radnika, zdravstvenih i obrazovnih radnika, inspektora rada, NVO, lokalnih uprava) za proaktivnu identifikaciju i postupanje u slučajevima sumnje na eksploataciju djece. Direktan rad sa djecom potencijalnim žrtvama trgovine ljudima je poseban segment rada koji će se implementirati kroz </w:t>
            </w:r>
            <w:r w:rsidR="0001399C">
              <w:rPr>
                <w:rFonts w:ascii="Gill Sans MT" w:hAnsi="Gill Sans MT"/>
                <w:lang w:val="hr-HR"/>
              </w:rPr>
              <w:t>struk</w:t>
            </w:r>
            <w:r w:rsidRPr="00DA62B9">
              <w:rPr>
                <w:rFonts w:ascii="Gill Sans MT" w:hAnsi="Gill Sans MT"/>
                <w:lang w:val="hr-HR"/>
              </w:rPr>
              <w:t>ture Dnevnog centra u Tuzli i u dvije udaljene romske zajednice, Kiseljak (Tuzla) i Ciljuge (Živinice).</w:t>
            </w:r>
          </w:p>
        </w:tc>
      </w:tr>
    </w:tbl>
    <w:p w:rsidR="00C04DA7" w:rsidRPr="00275F86" w:rsidRDefault="00C04DA7" w:rsidP="00275F86">
      <w:pPr>
        <w:jc w:val="both"/>
        <w:rPr>
          <w:rFonts w:ascii="Gill Sans MT" w:hAnsi="Gill Sans MT"/>
        </w:rPr>
      </w:pPr>
    </w:p>
    <w:sectPr w:rsidR="00C04DA7" w:rsidRPr="00275F8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2B2" w:rsidRDefault="00D152B2" w:rsidP="007E7617">
      <w:pPr>
        <w:spacing w:after="0" w:line="240" w:lineRule="auto"/>
      </w:pPr>
      <w:r>
        <w:separator/>
      </w:r>
    </w:p>
  </w:endnote>
  <w:endnote w:type="continuationSeparator" w:id="0">
    <w:p w:rsidR="00D152B2" w:rsidRDefault="00D152B2" w:rsidP="007E7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bel Pro">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617" w:rsidRPr="007E7617" w:rsidRDefault="007E7617">
    <w:pPr>
      <w:pStyle w:val="Footer"/>
      <w:rPr>
        <w:rFonts w:ascii="Gill Sans MT" w:hAnsi="Gill Sans MT"/>
        <w:color w:val="002A6C"/>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37"/>
    </w:tblGrid>
    <w:tr w:rsidR="007E7617" w:rsidTr="00033058">
      <w:tc>
        <w:tcPr>
          <w:tcW w:w="2835" w:type="dxa"/>
          <w:vAlign w:val="center"/>
        </w:tcPr>
        <w:p w:rsidR="007E7617" w:rsidRDefault="007E7617">
          <w:pPr>
            <w:pStyle w:val="Footer"/>
            <w:rPr>
              <w:rFonts w:ascii="Gill Sans MT" w:hAnsi="Gill Sans MT"/>
              <w:color w:val="002A6C"/>
              <w:sz w:val="16"/>
              <w:szCs w:val="16"/>
            </w:rPr>
          </w:pPr>
          <w:r w:rsidRPr="007E7617">
            <w:rPr>
              <w:rFonts w:ascii="Gill Sans MT" w:hAnsi="Gill Sans MT"/>
              <w:color w:val="002A6C"/>
              <w:sz w:val="16"/>
              <w:szCs w:val="16"/>
            </w:rPr>
            <w:t>USAID/INSPIRE</w:t>
          </w:r>
          <w:r w:rsidRPr="007E7617">
            <w:rPr>
              <w:rFonts w:ascii="Gill Sans MT" w:hAnsi="Gill Sans MT"/>
              <w:color w:val="002A6C"/>
              <w:sz w:val="16"/>
              <w:szCs w:val="16"/>
            </w:rPr>
            <w:br/>
            <w:t xml:space="preserve">Program podrške zaštiti ljudskih prava </w:t>
          </w:r>
          <w:r w:rsidRPr="007E7617">
            <w:rPr>
              <w:rFonts w:ascii="Gill Sans MT" w:hAnsi="Gill Sans MT"/>
              <w:color w:val="002A6C"/>
              <w:sz w:val="16"/>
              <w:szCs w:val="16"/>
            </w:rPr>
            <w:br/>
            <w:t>Ul. 4. viteške brigade 34 – 36</w:t>
          </w:r>
          <w:r w:rsidRPr="007E7617">
            <w:rPr>
              <w:rFonts w:ascii="Gill Sans MT" w:hAnsi="Gill Sans MT"/>
              <w:color w:val="002A6C"/>
              <w:sz w:val="16"/>
              <w:szCs w:val="16"/>
            </w:rPr>
            <w:br/>
            <w:t>71210 Ilidž</w:t>
          </w:r>
          <w:r>
            <w:rPr>
              <w:rFonts w:ascii="Gill Sans MT" w:hAnsi="Gill Sans MT"/>
              <w:color w:val="002A6C"/>
              <w:sz w:val="16"/>
              <w:szCs w:val="16"/>
            </w:rPr>
            <w:t>a</w:t>
          </w:r>
        </w:p>
        <w:p w:rsidR="007E7617" w:rsidRDefault="007E7617">
          <w:pPr>
            <w:pStyle w:val="Footer"/>
            <w:rPr>
              <w:rFonts w:ascii="Gill Sans MT" w:hAnsi="Gill Sans MT"/>
              <w:color w:val="002A6C"/>
              <w:sz w:val="16"/>
              <w:szCs w:val="16"/>
            </w:rPr>
          </w:pPr>
          <w:r w:rsidRPr="007E7617">
            <w:rPr>
              <w:rFonts w:ascii="Gill Sans MT" w:hAnsi="Gill Sans MT"/>
              <w:color w:val="002A6C"/>
              <w:sz w:val="16"/>
              <w:szCs w:val="16"/>
            </w:rPr>
            <w:t>Bosna i Hercegovina</w:t>
          </w:r>
        </w:p>
      </w:tc>
      <w:tc>
        <w:tcPr>
          <w:tcW w:w="6237" w:type="dxa"/>
          <w:vAlign w:val="center"/>
        </w:tcPr>
        <w:p w:rsidR="007E7617" w:rsidRDefault="007E7617">
          <w:pPr>
            <w:pStyle w:val="Footer"/>
            <w:rPr>
              <w:rFonts w:ascii="Gill Sans MT" w:hAnsi="Gill Sans MT"/>
              <w:color w:val="002A6C"/>
              <w:sz w:val="16"/>
              <w:szCs w:val="16"/>
            </w:rPr>
          </w:pPr>
        </w:p>
        <w:p w:rsidR="007E7617" w:rsidRPr="007E7617" w:rsidRDefault="007E7617">
          <w:pPr>
            <w:pStyle w:val="Footer"/>
            <w:rPr>
              <w:rFonts w:ascii="Gill Sans MT" w:hAnsi="Gill Sans MT"/>
            </w:rPr>
          </w:pPr>
          <w:r w:rsidRPr="007E7617">
            <w:rPr>
              <w:rFonts w:ascii="Gill Sans MT" w:hAnsi="Gill Sans MT"/>
              <w:color w:val="002A6C"/>
              <w:sz w:val="16"/>
              <w:szCs w:val="16"/>
            </w:rPr>
            <w:t>T: +387 33 778 763</w:t>
          </w:r>
          <w:r w:rsidRPr="007E7617">
            <w:rPr>
              <w:rFonts w:ascii="Gill Sans MT" w:hAnsi="Gill Sans MT"/>
              <w:color w:val="002A6C"/>
              <w:sz w:val="16"/>
              <w:szCs w:val="16"/>
            </w:rPr>
            <w:br/>
            <w:t>F: +387 33 778 779</w:t>
          </w:r>
          <w:r w:rsidRPr="007E7617">
            <w:rPr>
              <w:rFonts w:ascii="Gill Sans MT" w:hAnsi="Gill Sans MT"/>
              <w:color w:val="002A6C"/>
              <w:sz w:val="16"/>
              <w:szCs w:val="16"/>
            </w:rPr>
            <w:br/>
          </w:r>
          <w:hyperlink r:id="rId1" w:history="1">
            <w:r w:rsidRPr="007E7617">
              <w:rPr>
                <w:rStyle w:val="Hyperlink"/>
                <w:rFonts w:ascii="Gill Sans MT" w:hAnsi="Gill Sans MT"/>
                <w:sz w:val="16"/>
                <w:szCs w:val="16"/>
              </w:rPr>
              <w:t>podrska@usaidinspire.ba</w:t>
            </w:r>
          </w:hyperlink>
          <w:r w:rsidRPr="007E7617">
            <w:rPr>
              <w:rFonts w:ascii="Gill Sans MT" w:hAnsi="Gill Sans MT"/>
              <w:color w:val="002A6C"/>
              <w:sz w:val="16"/>
              <w:szCs w:val="16"/>
            </w:rPr>
            <w:br/>
          </w:r>
          <w:hyperlink r:id="rId2" w:history="1">
            <w:r w:rsidRPr="007E7617">
              <w:rPr>
                <w:rStyle w:val="Hyperlink"/>
                <w:rFonts w:ascii="Gill Sans MT" w:hAnsi="Gill Sans MT"/>
                <w:sz w:val="16"/>
                <w:szCs w:val="16"/>
              </w:rPr>
              <w:t>https://www.usaidinspire.ba</w:t>
            </w:r>
          </w:hyperlink>
          <w:r w:rsidRPr="007E7617">
            <w:rPr>
              <w:rFonts w:ascii="Gill Sans MT" w:hAnsi="Gill Sans MT"/>
              <w:color w:val="002A6C"/>
              <w:sz w:val="16"/>
              <w:szCs w:val="16"/>
            </w:rPr>
            <w:t xml:space="preserve"> </w:t>
          </w:r>
        </w:p>
      </w:tc>
    </w:tr>
  </w:tbl>
  <w:p w:rsidR="007E7617" w:rsidRPr="007E7617" w:rsidRDefault="007E7617">
    <w:pPr>
      <w:pStyle w:val="Footer"/>
      <w:rPr>
        <w:rFonts w:ascii="Gill Sans MT" w:hAnsi="Gill Sans MT"/>
        <w:color w:val="002A6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2B2" w:rsidRDefault="00D152B2" w:rsidP="007E7617">
      <w:pPr>
        <w:spacing w:after="0" w:line="240" w:lineRule="auto"/>
      </w:pPr>
      <w:r>
        <w:separator/>
      </w:r>
    </w:p>
  </w:footnote>
  <w:footnote w:type="continuationSeparator" w:id="0">
    <w:p w:rsidR="00D152B2" w:rsidRDefault="00D152B2" w:rsidP="007E7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617" w:rsidRDefault="007E7617">
    <w:pPr>
      <w:pStyle w:val="Header"/>
    </w:pPr>
    <w:r w:rsidRPr="007E7617">
      <w:rPr>
        <w:noProof/>
        <w:lang w:val="en-US"/>
      </w:rPr>
      <w:drawing>
        <wp:anchor distT="0" distB="0" distL="114300" distR="114300" simplePos="0" relativeHeight="251659264" behindDoc="1" locked="0" layoutInCell="1" allowOverlap="1">
          <wp:simplePos x="0" y="0"/>
          <wp:positionH relativeFrom="margin">
            <wp:align>left</wp:align>
          </wp:positionH>
          <wp:positionV relativeFrom="paragraph">
            <wp:posOffset>34810</wp:posOffset>
          </wp:positionV>
          <wp:extent cx="2520950" cy="75374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753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17"/>
    <w:rsid w:val="0001399C"/>
    <w:rsid w:val="00033058"/>
    <w:rsid w:val="00133AF9"/>
    <w:rsid w:val="00151783"/>
    <w:rsid w:val="00196644"/>
    <w:rsid w:val="00221051"/>
    <w:rsid w:val="00275F86"/>
    <w:rsid w:val="00313562"/>
    <w:rsid w:val="00356D72"/>
    <w:rsid w:val="0042536A"/>
    <w:rsid w:val="004A4ABD"/>
    <w:rsid w:val="004B5325"/>
    <w:rsid w:val="006163FB"/>
    <w:rsid w:val="007363DA"/>
    <w:rsid w:val="007B6497"/>
    <w:rsid w:val="007E7617"/>
    <w:rsid w:val="00804E9C"/>
    <w:rsid w:val="00876900"/>
    <w:rsid w:val="00903983"/>
    <w:rsid w:val="00A82550"/>
    <w:rsid w:val="00AD4E9C"/>
    <w:rsid w:val="00B550BC"/>
    <w:rsid w:val="00B6663F"/>
    <w:rsid w:val="00C04DA7"/>
    <w:rsid w:val="00C4014A"/>
    <w:rsid w:val="00CA49DA"/>
    <w:rsid w:val="00D02A51"/>
    <w:rsid w:val="00D152B2"/>
    <w:rsid w:val="00DA62B9"/>
    <w:rsid w:val="00E829EB"/>
    <w:rsid w:val="00EC2249"/>
    <w:rsid w:val="00FA776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2F1BDC-0CB0-47EF-9BCD-5F20CEA4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bel Pro" w:eastAsiaTheme="minorHAnsi" w:hAnsi="Abel Pro"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DA7"/>
  </w:style>
  <w:style w:type="paragraph" w:styleId="Heading1">
    <w:name w:val="heading 1"/>
    <w:basedOn w:val="Normal"/>
    <w:link w:val="Heading1Char"/>
    <w:autoRedefine/>
    <w:uiPriority w:val="9"/>
    <w:qFormat/>
    <w:rsid w:val="00C4014A"/>
    <w:pPr>
      <w:spacing w:before="100" w:beforeAutospacing="1" w:after="100" w:afterAutospacing="1" w:line="240" w:lineRule="auto"/>
      <w:outlineLvl w:val="0"/>
    </w:pPr>
    <w:rPr>
      <w:rFonts w:eastAsia="Times New Roman" w:cs="Times New Roman"/>
      <w:b/>
      <w:bCs/>
      <w:kern w:val="36"/>
      <w:sz w:val="48"/>
      <w:szCs w:val="48"/>
      <w:lang w:eastAsia="bs-Latn-BA"/>
    </w:rPr>
  </w:style>
  <w:style w:type="paragraph" w:styleId="Heading2">
    <w:name w:val="heading 2"/>
    <w:basedOn w:val="Normal"/>
    <w:link w:val="Heading2Char"/>
    <w:autoRedefine/>
    <w:uiPriority w:val="9"/>
    <w:qFormat/>
    <w:rsid w:val="00C4014A"/>
    <w:pPr>
      <w:spacing w:before="100" w:beforeAutospacing="1" w:after="100" w:afterAutospacing="1" w:line="240" w:lineRule="auto"/>
      <w:outlineLvl w:val="1"/>
    </w:pPr>
    <w:rPr>
      <w:rFonts w:eastAsia="Times New Roman" w:cs="Times New Roman"/>
      <w:b/>
      <w:bCs/>
      <w:sz w:val="36"/>
      <w:szCs w:val="36"/>
      <w:lang w:eastAsia="bs-Latn-BA"/>
    </w:rPr>
  </w:style>
  <w:style w:type="paragraph" w:styleId="Heading3">
    <w:name w:val="heading 3"/>
    <w:basedOn w:val="Normal"/>
    <w:next w:val="Normal"/>
    <w:link w:val="Heading3Char"/>
    <w:autoRedefine/>
    <w:uiPriority w:val="9"/>
    <w:unhideWhenUsed/>
    <w:qFormat/>
    <w:rsid w:val="00C4014A"/>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autoRedefine/>
    <w:uiPriority w:val="9"/>
    <w:unhideWhenUsed/>
    <w:qFormat/>
    <w:rsid w:val="00C4014A"/>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C4014A"/>
    <w:pPr>
      <w:keepNext/>
      <w:keepLines/>
      <w:spacing w:before="40" w:after="0"/>
      <w:outlineLvl w:val="4"/>
    </w:pPr>
    <w:rPr>
      <w:rFonts w:eastAsiaTheme="majorEastAsia"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uiPriority w:val="11"/>
    <w:qFormat/>
    <w:rsid w:val="00C4014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4014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4014A"/>
    <w:rPr>
      <w:rFonts w:eastAsia="Times New Roman" w:cs="Times New Roman"/>
      <w:b/>
      <w:bCs/>
      <w:kern w:val="36"/>
      <w:sz w:val="48"/>
      <w:szCs w:val="48"/>
      <w:lang w:eastAsia="bs-Latn-BA"/>
    </w:rPr>
  </w:style>
  <w:style w:type="character" w:customStyle="1" w:styleId="Heading2Char">
    <w:name w:val="Heading 2 Char"/>
    <w:basedOn w:val="DefaultParagraphFont"/>
    <w:link w:val="Heading2"/>
    <w:uiPriority w:val="9"/>
    <w:rsid w:val="00C4014A"/>
    <w:rPr>
      <w:rFonts w:eastAsia="Times New Roman" w:cs="Times New Roman"/>
      <w:b/>
      <w:bCs/>
      <w:sz w:val="36"/>
      <w:szCs w:val="36"/>
      <w:lang w:eastAsia="bs-Latn-BA"/>
    </w:rPr>
  </w:style>
  <w:style w:type="character" w:customStyle="1" w:styleId="Heading3Char">
    <w:name w:val="Heading 3 Char"/>
    <w:basedOn w:val="DefaultParagraphFont"/>
    <w:link w:val="Heading3"/>
    <w:uiPriority w:val="9"/>
    <w:rsid w:val="00C4014A"/>
    <w:rPr>
      <w:rFonts w:eastAsiaTheme="majorEastAsia" w:cstheme="majorBidi"/>
      <w:color w:val="1F4D78" w:themeColor="accent1" w:themeShade="7F"/>
      <w:sz w:val="24"/>
      <w:szCs w:val="24"/>
    </w:rPr>
  </w:style>
  <w:style w:type="character" w:customStyle="1" w:styleId="Heading4Char">
    <w:name w:val="Heading 4 Char"/>
    <w:basedOn w:val="DefaultParagraphFont"/>
    <w:link w:val="Heading4"/>
    <w:uiPriority w:val="9"/>
    <w:rsid w:val="00C4014A"/>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C4014A"/>
    <w:rPr>
      <w:rFonts w:eastAsiaTheme="majorEastAsia" w:cstheme="majorBidi"/>
      <w:color w:val="2E74B5" w:themeColor="accent1" w:themeShade="BF"/>
    </w:rPr>
  </w:style>
  <w:style w:type="paragraph" w:styleId="Title">
    <w:name w:val="Title"/>
    <w:basedOn w:val="Normal"/>
    <w:next w:val="Normal"/>
    <w:link w:val="TitleChar"/>
    <w:uiPriority w:val="10"/>
    <w:qFormat/>
    <w:rsid w:val="00C4014A"/>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4014A"/>
    <w:rPr>
      <w:rFonts w:eastAsiaTheme="majorEastAsia" w:cstheme="majorBidi"/>
      <w:spacing w:val="-10"/>
      <w:kern w:val="28"/>
      <w:sz w:val="56"/>
      <w:szCs w:val="56"/>
    </w:rPr>
  </w:style>
  <w:style w:type="character" w:styleId="Strong">
    <w:name w:val="Strong"/>
    <w:basedOn w:val="DefaultParagraphFont"/>
    <w:uiPriority w:val="22"/>
    <w:qFormat/>
    <w:rsid w:val="00C4014A"/>
    <w:rPr>
      <w:rFonts w:ascii="Abel Pro" w:hAnsi="Abel Pro"/>
      <w:b/>
      <w:bCs/>
    </w:rPr>
  </w:style>
  <w:style w:type="character" w:styleId="Emphasis">
    <w:name w:val="Emphasis"/>
    <w:basedOn w:val="DefaultParagraphFont"/>
    <w:uiPriority w:val="20"/>
    <w:qFormat/>
    <w:rsid w:val="00C4014A"/>
    <w:rPr>
      <w:rFonts w:ascii="Abel Pro" w:hAnsi="Abel Pro"/>
      <w:i/>
      <w:iCs/>
    </w:rPr>
  </w:style>
  <w:style w:type="character" w:styleId="SubtleEmphasis">
    <w:name w:val="Subtle Emphasis"/>
    <w:basedOn w:val="DefaultParagraphFont"/>
    <w:uiPriority w:val="19"/>
    <w:qFormat/>
    <w:rsid w:val="00C4014A"/>
    <w:rPr>
      <w:rFonts w:ascii="Abel Pro" w:hAnsi="Abel Pro"/>
      <w:i/>
      <w:iCs/>
      <w:color w:val="404040" w:themeColor="text1" w:themeTint="BF"/>
    </w:rPr>
  </w:style>
  <w:style w:type="character" w:styleId="IntenseEmphasis">
    <w:name w:val="Intense Emphasis"/>
    <w:basedOn w:val="DefaultParagraphFont"/>
    <w:uiPriority w:val="21"/>
    <w:qFormat/>
    <w:rsid w:val="00C4014A"/>
    <w:rPr>
      <w:rFonts w:ascii="Abel Pro" w:hAnsi="Abel Pro"/>
      <w:i/>
      <w:iCs/>
      <w:color w:val="5B9BD5" w:themeColor="accent1"/>
    </w:rPr>
  </w:style>
  <w:style w:type="character" w:styleId="SubtleReference">
    <w:name w:val="Subtle Reference"/>
    <w:basedOn w:val="DefaultParagraphFont"/>
    <w:uiPriority w:val="31"/>
    <w:qFormat/>
    <w:rsid w:val="00C4014A"/>
    <w:rPr>
      <w:rFonts w:ascii="Abel Pro" w:hAnsi="Abel Pro"/>
      <w:smallCaps/>
      <w:color w:val="5A5A5A" w:themeColor="text1" w:themeTint="A5"/>
    </w:rPr>
  </w:style>
  <w:style w:type="character" w:styleId="IntenseReference">
    <w:name w:val="Intense Reference"/>
    <w:basedOn w:val="DefaultParagraphFont"/>
    <w:uiPriority w:val="32"/>
    <w:qFormat/>
    <w:rsid w:val="00C4014A"/>
    <w:rPr>
      <w:rFonts w:ascii="Abel Pro" w:hAnsi="Abel Pro"/>
      <w:b/>
      <w:bCs/>
      <w:smallCaps/>
      <w:color w:val="5B9BD5" w:themeColor="accent1"/>
      <w:spacing w:val="5"/>
    </w:rPr>
  </w:style>
  <w:style w:type="character" w:styleId="BookTitle">
    <w:name w:val="Book Title"/>
    <w:basedOn w:val="DefaultParagraphFont"/>
    <w:uiPriority w:val="33"/>
    <w:qFormat/>
    <w:rsid w:val="00C4014A"/>
    <w:rPr>
      <w:rFonts w:ascii="Abel Pro" w:hAnsi="Abel Pro"/>
      <w:b/>
      <w:bCs/>
      <w:i/>
      <w:iCs/>
      <w:spacing w:val="5"/>
    </w:rPr>
  </w:style>
  <w:style w:type="paragraph" w:customStyle="1" w:styleId="Default">
    <w:name w:val="Default"/>
    <w:rsid w:val="007E7617"/>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7E76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7617"/>
  </w:style>
  <w:style w:type="paragraph" w:styleId="Footer">
    <w:name w:val="footer"/>
    <w:basedOn w:val="Normal"/>
    <w:link w:val="FooterChar"/>
    <w:uiPriority w:val="99"/>
    <w:unhideWhenUsed/>
    <w:rsid w:val="007E76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7617"/>
  </w:style>
  <w:style w:type="table" w:styleId="GridTable4">
    <w:name w:val="Grid Table 4"/>
    <w:basedOn w:val="TableNormal"/>
    <w:uiPriority w:val="49"/>
    <w:rsid w:val="007E76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7E761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7E7617"/>
    <w:rPr>
      <w:color w:val="0563C1" w:themeColor="hyperlink"/>
      <w:u w:val="single"/>
    </w:rPr>
  </w:style>
  <w:style w:type="table" w:styleId="TableGrid">
    <w:name w:val="Table Grid"/>
    <w:basedOn w:val="TableNormal"/>
    <w:uiPriority w:val="39"/>
    <w:rsid w:val="007E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B6497"/>
    <w:pPr>
      <w:spacing w:after="0" w:line="240" w:lineRule="auto"/>
    </w:pPr>
    <w:rPr>
      <w:rFonts w:asciiTheme="minorHAnsi" w:eastAsiaTheme="minorEastAsia" w:hAnsiTheme="minorHAnsi"/>
      <w:lang w:eastAsia="bs-Latn-B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usaidinspire.ba" TargetMode="External"/><Relationship Id="rId1" Type="http://schemas.openxmlformats.org/officeDocument/2006/relationships/hyperlink" Target="mailto:podrska@usaidinspire.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2516</Words>
  <Characters>14346</Characters>
  <Application>Microsoft Office Word</Application>
  <DocSecurity>0</DocSecurity>
  <Lines>119</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Pašanović</dc:creator>
  <cp:keywords/>
  <dc:description/>
  <cp:lastModifiedBy>Emir Pašanović</cp:lastModifiedBy>
  <cp:revision>6</cp:revision>
  <dcterms:created xsi:type="dcterms:W3CDTF">2023-11-09T09:40:00Z</dcterms:created>
  <dcterms:modified xsi:type="dcterms:W3CDTF">2024-01-25T14:38:00Z</dcterms:modified>
</cp:coreProperties>
</file>